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E3BEA" w14:textId="77777777" w:rsidR="00FD6576" w:rsidRDefault="00FD6576" w:rsidP="00FD6576">
      <w:pPr>
        <w:jc w:val="center"/>
        <w:rPr>
          <w:rFonts w:ascii="Times New Roman" w:hAnsi="Times New Roman" w:cs="Times New Roman"/>
          <w:b/>
          <w:sz w:val="24"/>
          <w:szCs w:val="24"/>
        </w:rPr>
      </w:pPr>
    </w:p>
    <w:p w14:paraId="65AD06D9" w14:textId="77777777" w:rsidR="00FD6576" w:rsidRDefault="00FD6576" w:rsidP="00FD6576">
      <w:pPr>
        <w:jc w:val="center"/>
        <w:rPr>
          <w:rFonts w:ascii="Times New Roman" w:hAnsi="Times New Roman" w:cs="Times New Roman"/>
          <w:b/>
          <w:sz w:val="24"/>
          <w:szCs w:val="24"/>
        </w:rPr>
      </w:pPr>
    </w:p>
    <w:p w14:paraId="46AEC82F" w14:textId="77777777" w:rsidR="00FD6576" w:rsidRPr="00D73A94" w:rsidRDefault="00FD6576" w:rsidP="00FD6576">
      <w:pPr>
        <w:jc w:val="center"/>
        <w:rPr>
          <w:rFonts w:ascii="Times New Roman" w:hAnsi="Times New Roman" w:cs="Times New Roman"/>
          <w:b/>
          <w:sz w:val="28"/>
          <w:szCs w:val="24"/>
        </w:rPr>
      </w:pPr>
    </w:p>
    <w:p w14:paraId="004FF5EB" w14:textId="2AA22FEB" w:rsidR="00FD6576" w:rsidRPr="00D73A94" w:rsidRDefault="005D04F5" w:rsidP="00527B34">
      <w:pPr>
        <w:jc w:val="center"/>
        <w:rPr>
          <w:rFonts w:asciiTheme="majorHAnsi" w:hAnsiTheme="majorHAnsi"/>
          <w:b/>
          <w:sz w:val="36"/>
          <w:szCs w:val="32"/>
        </w:rPr>
      </w:pPr>
      <w:r w:rsidRPr="00D73A94">
        <w:rPr>
          <w:rFonts w:asciiTheme="majorHAnsi" w:hAnsiTheme="majorHAnsi"/>
          <w:b/>
          <w:sz w:val="36"/>
          <w:szCs w:val="32"/>
        </w:rPr>
        <w:t xml:space="preserve">NCCSD </w:t>
      </w:r>
      <w:r w:rsidR="00FD6576" w:rsidRPr="00D73A94">
        <w:rPr>
          <w:rFonts w:asciiTheme="majorHAnsi" w:hAnsiTheme="majorHAnsi"/>
          <w:b/>
          <w:sz w:val="36"/>
          <w:szCs w:val="32"/>
        </w:rPr>
        <w:t>Research Brief</w:t>
      </w:r>
    </w:p>
    <w:p w14:paraId="232B6974" w14:textId="77777777" w:rsidR="00527B34" w:rsidRPr="00D73A94" w:rsidRDefault="00527B34" w:rsidP="00FD6576">
      <w:pPr>
        <w:jc w:val="center"/>
        <w:rPr>
          <w:rFonts w:asciiTheme="majorHAnsi" w:hAnsiTheme="majorHAnsi" w:cs="Times New Roman"/>
          <w:sz w:val="32"/>
          <w:szCs w:val="32"/>
        </w:rPr>
      </w:pPr>
    </w:p>
    <w:p w14:paraId="52709009" w14:textId="6A60EB2F" w:rsidR="006C64C5" w:rsidRPr="00D73A94" w:rsidRDefault="00FD5ACB" w:rsidP="00FD6576">
      <w:pPr>
        <w:jc w:val="center"/>
        <w:rPr>
          <w:rFonts w:asciiTheme="majorHAnsi" w:hAnsiTheme="majorHAnsi" w:cs="Times New Roman"/>
          <w:b/>
          <w:sz w:val="32"/>
          <w:szCs w:val="32"/>
        </w:rPr>
      </w:pPr>
      <w:r w:rsidRPr="00D73A94">
        <w:rPr>
          <w:rFonts w:asciiTheme="majorHAnsi" w:hAnsiTheme="majorHAnsi" w:cs="Times New Roman"/>
          <w:b/>
          <w:sz w:val="32"/>
          <w:szCs w:val="32"/>
        </w:rPr>
        <w:t xml:space="preserve">National Databases </w:t>
      </w:r>
      <w:r w:rsidR="005D04F5" w:rsidRPr="00D73A94">
        <w:rPr>
          <w:rFonts w:asciiTheme="majorHAnsi" w:hAnsiTheme="majorHAnsi" w:cs="Times New Roman"/>
          <w:b/>
          <w:sz w:val="32"/>
          <w:szCs w:val="32"/>
        </w:rPr>
        <w:t>with Information on College Students with Disabilities</w:t>
      </w:r>
      <w:r w:rsidRPr="00D73A94">
        <w:rPr>
          <w:rFonts w:asciiTheme="majorHAnsi" w:hAnsiTheme="majorHAnsi" w:cs="Times New Roman"/>
          <w:b/>
          <w:sz w:val="32"/>
          <w:szCs w:val="32"/>
        </w:rPr>
        <w:t xml:space="preserve"> </w:t>
      </w:r>
    </w:p>
    <w:p w14:paraId="7A5F3728" w14:textId="5FE1DC0D" w:rsidR="00346A88" w:rsidRPr="00D73A94" w:rsidRDefault="00346A88" w:rsidP="00FD6576">
      <w:pPr>
        <w:jc w:val="center"/>
        <w:rPr>
          <w:rFonts w:asciiTheme="majorHAnsi" w:hAnsiTheme="majorHAnsi" w:cs="Times New Roman"/>
          <w:b/>
          <w:sz w:val="32"/>
          <w:szCs w:val="32"/>
        </w:rPr>
      </w:pPr>
      <w:r w:rsidRPr="00D73A94">
        <w:rPr>
          <w:rFonts w:asciiTheme="majorHAnsi" w:hAnsiTheme="majorHAnsi" w:cs="Times New Roman"/>
          <w:b/>
          <w:sz w:val="32"/>
          <w:szCs w:val="32"/>
        </w:rPr>
        <w:t>By Lauren Avellone and Sally Scott</w:t>
      </w:r>
    </w:p>
    <w:p w14:paraId="7153DCD2" w14:textId="77777777" w:rsidR="00527B34" w:rsidRPr="00D73A94" w:rsidRDefault="00527B34" w:rsidP="00FD6576">
      <w:pPr>
        <w:jc w:val="center"/>
        <w:rPr>
          <w:rFonts w:asciiTheme="majorHAnsi" w:hAnsiTheme="majorHAnsi" w:cs="Times New Roman"/>
          <w:b/>
          <w:sz w:val="32"/>
          <w:szCs w:val="32"/>
        </w:rPr>
      </w:pPr>
    </w:p>
    <w:p w14:paraId="76C3D2B5" w14:textId="537958E3" w:rsidR="00346A88" w:rsidRPr="00D73A94" w:rsidRDefault="00346A88" w:rsidP="00FD6576">
      <w:pPr>
        <w:jc w:val="center"/>
        <w:rPr>
          <w:rFonts w:asciiTheme="majorHAnsi" w:hAnsiTheme="majorHAnsi" w:cs="Times New Roman"/>
          <w:b/>
          <w:sz w:val="32"/>
          <w:szCs w:val="32"/>
        </w:rPr>
      </w:pPr>
      <w:r w:rsidRPr="00D73A94">
        <w:rPr>
          <w:rFonts w:asciiTheme="majorHAnsi" w:hAnsiTheme="majorHAnsi" w:cs="Times New Roman"/>
          <w:b/>
          <w:sz w:val="32"/>
          <w:szCs w:val="32"/>
        </w:rPr>
        <w:t>Volume 1, Issue 1</w:t>
      </w:r>
    </w:p>
    <w:p w14:paraId="790C72B5" w14:textId="216DD968" w:rsidR="00346A88" w:rsidRPr="00D73A94" w:rsidRDefault="00346A88" w:rsidP="00FD6576">
      <w:pPr>
        <w:jc w:val="center"/>
        <w:rPr>
          <w:rFonts w:asciiTheme="majorHAnsi" w:hAnsiTheme="majorHAnsi" w:cs="Times New Roman"/>
          <w:b/>
          <w:sz w:val="32"/>
          <w:szCs w:val="32"/>
        </w:rPr>
      </w:pPr>
      <w:r w:rsidRPr="00D73A94">
        <w:rPr>
          <w:rFonts w:asciiTheme="majorHAnsi" w:hAnsiTheme="majorHAnsi" w:cs="Times New Roman"/>
          <w:b/>
          <w:sz w:val="32"/>
          <w:szCs w:val="32"/>
        </w:rPr>
        <w:t>March, 2017</w:t>
      </w:r>
    </w:p>
    <w:p w14:paraId="19FF62AE" w14:textId="77777777" w:rsidR="00527B34" w:rsidRPr="00D73A94" w:rsidRDefault="00527B34" w:rsidP="00FD6576">
      <w:pPr>
        <w:jc w:val="center"/>
        <w:rPr>
          <w:rFonts w:asciiTheme="majorHAnsi" w:hAnsiTheme="majorHAnsi" w:cs="Times New Roman"/>
          <w:b/>
          <w:sz w:val="32"/>
          <w:szCs w:val="32"/>
        </w:rPr>
      </w:pPr>
    </w:p>
    <w:p w14:paraId="1596DF87" w14:textId="1AE95458" w:rsidR="00FD6576" w:rsidRPr="00D73A94" w:rsidRDefault="00FD6576" w:rsidP="00FD6576">
      <w:pPr>
        <w:jc w:val="center"/>
        <w:rPr>
          <w:rFonts w:asciiTheme="majorHAnsi" w:hAnsiTheme="majorHAnsi" w:cs="Times New Roman"/>
          <w:b/>
          <w:sz w:val="32"/>
          <w:szCs w:val="32"/>
        </w:rPr>
      </w:pPr>
      <w:r w:rsidRPr="00D73A94">
        <w:rPr>
          <w:rFonts w:asciiTheme="majorHAnsi" w:hAnsiTheme="majorHAnsi" w:cs="Times New Roman"/>
          <w:b/>
          <w:sz w:val="32"/>
          <w:szCs w:val="32"/>
        </w:rPr>
        <w:t>From the National Center for College Students with Disabilities (NCCSD)</w:t>
      </w:r>
    </w:p>
    <w:p w14:paraId="0455674C" w14:textId="5B689258" w:rsidR="00527B34" w:rsidRDefault="00527B34" w:rsidP="00FD6576">
      <w:pPr>
        <w:jc w:val="center"/>
        <w:rPr>
          <w:rFonts w:ascii="Times New Roman" w:hAnsi="Times New Roman" w:cs="Times New Roman"/>
          <w:b/>
          <w:sz w:val="24"/>
          <w:szCs w:val="24"/>
        </w:rPr>
      </w:pPr>
    </w:p>
    <w:p w14:paraId="55C31B99" w14:textId="77777777" w:rsidR="00527B34" w:rsidRDefault="00527B34" w:rsidP="00FD6576">
      <w:pPr>
        <w:jc w:val="center"/>
        <w:rPr>
          <w:rFonts w:ascii="Times New Roman" w:hAnsi="Times New Roman" w:cs="Times New Roman"/>
          <w:b/>
          <w:sz w:val="24"/>
          <w:szCs w:val="24"/>
        </w:rPr>
      </w:pPr>
    </w:p>
    <w:p w14:paraId="54F2CCCC" w14:textId="7A3D85F8" w:rsidR="00FD6576" w:rsidRDefault="00527B34" w:rsidP="00527B34">
      <w:pPr>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254986E9" wp14:editId="10230031">
            <wp:extent cx="2165817" cy="963050"/>
            <wp:effectExtent l="0" t="0" r="6350" b="8890"/>
            <wp:docPr id="7" name="Picture 7" title="NC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CS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277" cy="969480"/>
                    </a:xfrm>
                    <a:prstGeom prst="rect">
                      <a:avLst/>
                    </a:prstGeom>
                  </pic:spPr>
                </pic:pic>
              </a:graphicData>
            </a:graphic>
          </wp:inline>
        </w:drawing>
      </w:r>
    </w:p>
    <w:p w14:paraId="28D0DFE7" w14:textId="702A6493" w:rsidR="00FD6576" w:rsidRDefault="00FD6576">
      <w:pPr>
        <w:rPr>
          <w:rFonts w:ascii="Times New Roman" w:hAnsi="Times New Roman" w:cs="Times New Roman"/>
          <w:sz w:val="24"/>
          <w:szCs w:val="24"/>
        </w:rPr>
      </w:pPr>
      <w:r>
        <w:rPr>
          <w:rFonts w:ascii="Times New Roman" w:hAnsi="Times New Roman" w:cs="Times New Roman"/>
          <w:sz w:val="24"/>
          <w:szCs w:val="24"/>
        </w:rPr>
        <w:br w:type="page"/>
      </w:r>
    </w:p>
    <w:p w14:paraId="25615C6E" w14:textId="77777777" w:rsidR="00FD6576" w:rsidRDefault="00FD6576" w:rsidP="003C6FD4">
      <w:pPr>
        <w:ind w:firstLine="720"/>
        <w:rPr>
          <w:rFonts w:ascii="Times New Roman" w:hAnsi="Times New Roman" w:cs="Times New Roman"/>
          <w:sz w:val="24"/>
          <w:szCs w:val="24"/>
        </w:rPr>
      </w:pPr>
    </w:p>
    <w:sdt>
      <w:sdtPr>
        <w:rPr>
          <w:rFonts w:asciiTheme="minorHAnsi" w:eastAsiaTheme="minorHAnsi" w:hAnsiTheme="minorHAnsi" w:cstheme="minorBidi"/>
          <w:color w:val="auto"/>
          <w:sz w:val="22"/>
          <w:szCs w:val="22"/>
        </w:rPr>
        <w:id w:val="-74436645"/>
        <w:docPartObj>
          <w:docPartGallery w:val="Table of Contents"/>
          <w:docPartUnique/>
        </w:docPartObj>
      </w:sdtPr>
      <w:sdtEndPr>
        <w:rPr>
          <w:b/>
          <w:bCs/>
          <w:noProof/>
        </w:rPr>
      </w:sdtEndPr>
      <w:sdtContent>
        <w:p w14:paraId="3976BCF3" w14:textId="5908C0E5" w:rsidR="002F4ED9" w:rsidRDefault="002F4ED9">
          <w:pPr>
            <w:pStyle w:val="TOCHeading"/>
          </w:pPr>
          <w:r>
            <w:t>Contents</w:t>
          </w:r>
        </w:p>
        <w:p w14:paraId="0EB5AAAA" w14:textId="77777777" w:rsidR="00527B34" w:rsidRDefault="00527B34">
          <w:pPr>
            <w:pStyle w:val="TOC1"/>
            <w:tabs>
              <w:tab w:val="right" w:leader="dot" w:pos="9350"/>
            </w:tabs>
          </w:pPr>
        </w:p>
        <w:p w14:paraId="382B49AF" w14:textId="7C1EEC55" w:rsidR="00BA2603" w:rsidRDefault="002F4ED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6829664" w:history="1">
            <w:r w:rsidR="00BA2603" w:rsidRPr="00D339E3">
              <w:rPr>
                <w:rStyle w:val="Hyperlink"/>
                <w:noProof/>
              </w:rPr>
              <w:t>Abstract</w:t>
            </w:r>
            <w:r w:rsidR="00BA2603">
              <w:rPr>
                <w:noProof/>
                <w:webHidden/>
              </w:rPr>
              <w:tab/>
            </w:r>
            <w:r w:rsidR="00BA2603">
              <w:rPr>
                <w:noProof/>
                <w:webHidden/>
              </w:rPr>
              <w:fldChar w:fldCharType="begin"/>
            </w:r>
            <w:r w:rsidR="00BA2603">
              <w:rPr>
                <w:noProof/>
                <w:webHidden/>
              </w:rPr>
              <w:instrText xml:space="preserve"> PAGEREF _Toc476829664 \h </w:instrText>
            </w:r>
            <w:r w:rsidR="00BA2603">
              <w:rPr>
                <w:noProof/>
                <w:webHidden/>
              </w:rPr>
            </w:r>
            <w:r w:rsidR="00BA2603">
              <w:rPr>
                <w:noProof/>
                <w:webHidden/>
              </w:rPr>
              <w:fldChar w:fldCharType="separate"/>
            </w:r>
            <w:r w:rsidR="00BA2603">
              <w:rPr>
                <w:noProof/>
                <w:webHidden/>
              </w:rPr>
              <w:t>4</w:t>
            </w:r>
            <w:r w:rsidR="00BA2603">
              <w:rPr>
                <w:noProof/>
                <w:webHidden/>
              </w:rPr>
              <w:fldChar w:fldCharType="end"/>
            </w:r>
          </w:hyperlink>
        </w:p>
        <w:p w14:paraId="6FB68946" w14:textId="1F1F2412" w:rsidR="00BA2603" w:rsidRDefault="009002AF">
          <w:pPr>
            <w:pStyle w:val="TOC1"/>
            <w:tabs>
              <w:tab w:val="right" w:leader="dot" w:pos="9350"/>
            </w:tabs>
            <w:rPr>
              <w:rFonts w:eastAsiaTheme="minorEastAsia"/>
              <w:noProof/>
            </w:rPr>
          </w:pPr>
          <w:hyperlink w:anchor="_Toc476829665" w:history="1">
            <w:r w:rsidR="00BA2603" w:rsidRPr="00D339E3">
              <w:rPr>
                <w:rStyle w:val="Hyperlink"/>
                <w:noProof/>
              </w:rPr>
              <w:t>Introduction</w:t>
            </w:r>
            <w:r w:rsidR="00BA2603">
              <w:rPr>
                <w:noProof/>
                <w:webHidden/>
              </w:rPr>
              <w:tab/>
            </w:r>
            <w:r w:rsidR="00BA2603">
              <w:rPr>
                <w:noProof/>
                <w:webHidden/>
              </w:rPr>
              <w:fldChar w:fldCharType="begin"/>
            </w:r>
            <w:r w:rsidR="00BA2603">
              <w:rPr>
                <w:noProof/>
                <w:webHidden/>
              </w:rPr>
              <w:instrText xml:space="preserve"> PAGEREF _Toc476829665 \h </w:instrText>
            </w:r>
            <w:r w:rsidR="00BA2603">
              <w:rPr>
                <w:noProof/>
                <w:webHidden/>
              </w:rPr>
            </w:r>
            <w:r w:rsidR="00BA2603">
              <w:rPr>
                <w:noProof/>
                <w:webHidden/>
              </w:rPr>
              <w:fldChar w:fldCharType="separate"/>
            </w:r>
            <w:r w:rsidR="00BA2603">
              <w:rPr>
                <w:noProof/>
                <w:webHidden/>
              </w:rPr>
              <w:t>5</w:t>
            </w:r>
            <w:r w:rsidR="00BA2603">
              <w:rPr>
                <w:noProof/>
                <w:webHidden/>
              </w:rPr>
              <w:fldChar w:fldCharType="end"/>
            </w:r>
          </w:hyperlink>
        </w:p>
        <w:p w14:paraId="48BD464E" w14:textId="06D18AC5" w:rsidR="00BA2603" w:rsidRDefault="009002AF">
          <w:pPr>
            <w:pStyle w:val="TOC1"/>
            <w:tabs>
              <w:tab w:val="right" w:leader="dot" w:pos="9350"/>
            </w:tabs>
            <w:rPr>
              <w:rFonts w:eastAsiaTheme="minorEastAsia"/>
              <w:noProof/>
            </w:rPr>
          </w:pPr>
          <w:hyperlink w:anchor="_Toc476829666" w:history="1">
            <w:r w:rsidR="00BA2603" w:rsidRPr="00D339E3">
              <w:rPr>
                <w:rStyle w:val="Hyperlink"/>
                <w:noProof/>
              </w:rPr>
              <w:t>National Databases</w:t>
            </w:r>
            <w:r w:rsidR="00BA2603">
              <w:rPr>
                <w:noProof/>
                <w:webHidden/>
              </w:rPr>
              <w:tab/>
            </w:r>
            <w:r w:rsidR="00BA2603">
              <w:rPr>
                <w:noProof/>
                <w:webHidden/>
              </w:rPr>
              <w:fldChar w:fldCharType="begin"/>
            </w:r>
            <w:r w:rsidR="00BA2603">
              <w:rPr>
                <w:noProof/>
                <w:webHidden/>
              </w:rPr>
              <w:instrText xml:space="preserve"> PAGEREF _Toc476829666 \h </w:instrText>
            </w:r>
            <w:r w:rsidR="00BA2603">
              <w:rPr>
                <w:noProof/>
                <w:webHidden/>
              </w:rPr>
            </w:r>
            <w:r w:rsidR="00BA2603">
              <w:rPr>
                <w:noProof/>
                <w:webHidden/>
              </w:rPr>
              <w:fldChar w:fldCharType="separate"/>
            </w:r>
            <w:r w:rsidR="00BA2603">
              <w:rPr>
                <w:noProof/>
                <w:webHidden/>
              </w:rPr>
              <w:t>5</w:t>
            </w:r>
            <w:r w:rsidR="00BA2603">
              <w:rPr>
                <w:noProof/>
                <w:webHidden/>
              </w:rPr>
              <w:fldChar w:fldCharType="end"/>
            </w:r>
          </w:hyperlink>
        </w:p>
        <w:p w14:paraId="203EEC30" w14:textId="382C88EE" w:rsidR="00BA2603" w:rsidRDefault="009002AF">
          <w:pPr>
            <w:pStyle w:val="TOC1"/>
            <w:tabs>
              <w:tab w:val="right" w:leader="dot" w:pos="9350"/>
            </w:tabs>
            <w:rPr>
              <w:rFonts w:eastAsiaTheme="minorEastAsia"/>
              <w:noProof/>
            </w:rPr>
          </w:pPr>
          <w:hyperlink w:anchor="_Toc476829667" w:history="1">
            <w:r w:rsidR="00BA2603" w:rsidRPr="00D339E3">
              <w:rPr>
                <w:rStyle w:val="Hyperlink"/>
                <w:noProof/>
              </w:rPr>
              <w:t>Postsecondary Education Databases</w:t>
            </w:r>
            <w:r w:rsidR="00BA2603">
              <w:rPr>
                <w:noProof/>
                <w:webHidden/>
              </w:rPr>
              <w:tab/>
            </w:r>
            <w:r w:rsidR="00BA2603">
              <w:rPr>
                <w:noProof/>
                <w:webHidden/>
              </w:rPr>
              <w:fldChar w:fldCharType="begin"/>
            </w:r>
            <w:r w:rsidR="00BA2603">
              <w:rPr>
                <w:noProof/>
                <w:webHidden/>
              </w:rPr>
              <w:instrText xml:space="preserve"> PAGEREF _Toc476829667 \h </w:instrText>
            </w:r>
            <w:r w:rsidR="00BA2603">
              <w:rPr>
                <w:noProof/>
                <w:webHidden/>
              </w:rPr>
            </w:r>
            <w:r w:rsidR="00BA2603">
              <w:rPr>
                <w:noProof/>
                <w:webHidden/>
              </w:rPr>
              <w:fldChar w:fldCharType="separate"/>
            </w:r>
            <w:r w:rsidR="00BA2603">
              <w:rPr>
                <w:noProof/>
                <w:webHidden/>
              </w:rPr>
              <w:t>6</w:t>
            </w:r>
            <w:r w:rsidR="00BA2603">
              <w:rPr>
                <w:noProof/>
                <w:webHidden/>
              </w:rPr>
              <w:fldChar w:fldCharType="end"/>
            </w:r>
          </w:hyperlink>
        </w:p>
        <w:p w14:paraId="28F7BCB7" w14:textId="3DECFECE" w:rsidR="00BA2603" w:rsidRDefault="009002AF">
          <w:pPr>
            <w:pStyle w:val="TOC3"/>
            <w:tabs>
              <w:tab w:val="right" w:leader="dot" w:pos="9350"/>
            </w:tabs>
            <w:rPr>
              <w:rFonts w:eastAsiaTheme="minorEastAsia"/>
              <w:noProof/>
            </w:rPr>
          </w:pPr>
          <w:hyperlink w:anchor="_Toc476829668" w:history="1">
            <w:r w:rsidR="00BA2603" w:rsidRPr="00D339E3">
              <w:rPr>
                <w:rStyle w:val="Hyperlink"/>
                <w:noProof/>
              </w:rPr>
              <w:t>Table 1: Surveys related to actively enrolled college students.</w:t>
            </w:r>
            <w:r w:rsidR="00BA2603">
              <w:rPr>
                <w:noProof/>
                <w:webHidden/>
              </w:rPr>
              <w:tab/>
            </w:r>
            <w:r w:rsidR="00BA2603">
              <w:rPr>
                <w:noProof/>
                <w:webHidden/>
              </w:rPr>
              <w:fldChar w:fldCharType="begin"/>
            </w:r>
            <w:r w:rsidR="00BA2603">
              <w:rPr>
                <w:noProof/>
                <w:webHidden/>
              </w:rPr>
              <w:instrText xml:space="preserve"> PAGEREF _Toc476829668 \h </w:instrText>
            </w:r>
            <w:r w:rsidR="00BA2603">
              <w:rPr>
                <w:noProof/>
                <w:webHidden/>
              </w:rPr>
            </w:r>
            <w:r w:rsidR="00BA2603">
              <w:rPr>
                <w:noProof/>
                <w:webHidden/>
              </w:rPr>
              <w:fldChar w:fldCharType="separate"/>
            </w:r>
            <w:r w:rsidR="00BA2603">
              <w:rPr>
                <w:noProof/>
                <w:webHidden/>
              </w:rPr>
              <w:t>6</w:t>
            </w:r>
            <w:r w:rsidR="00BA2603">
              <w:rPr>
                <w:noProof/>
                <w:webHidden/>
              </w:rPr>
              <w:fldChar w:fldCharType="end"/>
            </w:r>
          </w:hyperlink>
        </w:p>
        <w:p w14:paraId="430F72B3" w14:textId="29856B00" w:rsidR="00BA2603" w:rsidRDefault="009002AF">
          <w:pPr>
            <w:pStyle w:val="TOC1"/>
            <w:tabs>
              <w:tab w:val="right" w:leader="dot" w:pos="9350"/>
            </w:tabs>
            <w:rPr>
              <w:rFonts w:eastAsiaTheme="minorEastAsia"/>
              <w:noProof/>
            </w:rPr>
          </w:pPr>
          <w:hyperlink w:anchor="_Toc476829669" w:history="1">
            <w:r w:rsidR="00BA2603" w:rsidRPr="00D339E3">
              <w:rPr>
                <w:rStyle w:val="Hyperlink"/>
                <w:noProof/>
              </w:rPr>
              <w:t>Longitudinal Databases of College Graduates</w:t>
            </w:r>
            <w:r w:rsidR="00BA2603">
              <w:rPr>
                <w:noProof/>
                <w:webHidden/>
              </w:rPr>
              <w:tab/>
            </w:r>
            <w:r w:rsidR="00BA2603">
              <w:rPr>
                <w:noProof/>
                <w:webHidden/>
              </w:rPr>
              <w:fldChar w:fldCharType="begin"/>
            </w:r>
            <w:r w:rsidR="00BA2603">
              <w:rPr>
                <w:noProof/>
                <w:webHidden/>
              </w:rPr>
              <w:instrText xml:space="preserve"> PAGEREF _Toc476829669 \h </w:instrText>
            </w:r>
            <w:r w:rsidR="00BA2603">
              <w:rPr>
                <w:noProof/>
                <w:webHidden/>
              </w:rPr>
            </w:r>
            <w:r w:rsidR="00BA2603">
              <w:rPr>
                <w:noProof/>
                <w:webHidden/>
              </w:rPr>
              <w:fldChar w:fldCharType="separate"/>
            </w:r>
            <w:r w:rsidR="00BA2603">
              <w:rPr>
                <w:noProof/>
                <w:webHidden/>
              </w:rPr>
              <w:t>13</w:t>
            </w:r>
            <w:r w:rsidR="00BA2603">
              <w:rPr>
                <w:noProof/>
                <w:webHidden/>
              </w:rPr>
              <w:fldChar w:fldCharType="end"/>
            </w:r>
          </w:hyperlink>
        </w:p>
        <w:p w14:paraId="42B01C09" w14:textId="4FEE1898" w:rsidR="00BA2603" w:rsidRDefault="009002AF">
          <w:pPr>
            <w:pStyle w:val="TOC3"/>
            <w:tabs>
              <w:tab w:val="right" w:leader="dot" w:pos="9350"/>
            </w:tabs>
            <w:rPr>
              <w:rFonts w:eastAsiaTheme="minorEastAsia"/>
              <w:noProof/>
            </w:rPr>
          </w:pPr>
          <w:hyperlink w:anchor="_Toc476829670" w:history="1">
            <w:r w:rsidR="00BA2603" w:rsidRPr="00D339E3">
              <w:rPr>
                <w:rStyle w:val="Hyperlink"/>
                <w:noProof/>
              </w:rPr>
              <w:t>Table 2: Longitudinal surveys used to track college graduates with disabilities.</w:t>
            </w:r>
            <w:r w:rsidR="00BA2603">
              <w:rPr>
                <w:noProof/>
                <w:webHidden/>
              </w:rPr>
              <w:tab/>
            </w:r>
            <w:r w:rsidR="00BA2603">
              <w:rPr>
                <w:noProof/>
                <w:webHidden/>
              </w:rPr>
              <w:fldChar w:fldCharType="begin"/>
            </w:r>
            <w:r w:rsidR="00BA2603">
              <w:rPr>
                <w:noProof/>
                <w:webHidden/>
              </w:rPr>
              <w:instrText xml:space="preserve"> PAGEREF _Toc476829670 \h </w:instrText>
            </w:r>
            <w:r w:rsidR="00BA2603">
              <w:rPr>
                <w:noProof/>
                <w:webHidden/>
              </w:rPr>
            </w:r>
            <w:r w:rsidR="00BA2603">
              <w:rPr>
                <w:noProof/>
                <w:webHidden/>
              </w:rPr>
              <w:fldChar w:fldCharType="separate"/>
            </w:r>
            <w:r w:rsidR="00BA2603">
              <w:rPr>
                <w:noProof/>
                <w:webHidden/>
              </w:rPr>
              <w:t>13</w:t>
            </w:r>
            <w:r w:rsidR="00BA2603">
              <w:rPr>
                <w:noProof/>
                <w:webHidden/>
              </w:rPr>
              <w:fldChar w:fldCharType="end"/>
            </w:r>
          </w:hyperlink>
        </w:p>
        <w:p w14:paraId="79306B65" w14:textId="5C852189" w:rsidR="00BA2603" w:rsidRDefault="009002AF">
          <w:pPr>
            <w:pStyle w:val="TOC1"/>
            <w:tabs>
              <w:tab w:val="right" w:leader="dot" w:pos="9350"/>
            </w:tabs>
            <w:rPr>
              <w:rFonts w:eastAsiaTheme="minorEastAsia"/>
              <w:noProof/>
            </w:rPr>
          </w:pPr>
          <w:hyperlink w:anchor="_Toc476829671" w:history="1">
            <w:r w:rsidR="00BA2603" w:rsidRPr="00D339E3">
              <w:rPr>
                <w:rStyle w:val="Hyperlink"/>
                <w:noProof/>
              </w:rPr>
              <w:t>Transition/Postsecondary Outcomes Database</w:t>
            </w:r>
            <w:r w:rsidR="00BA2603">
              <w:rPr>
                <w:noProof/>
                <w:webHidden/>
              </w:rPr>
              <w:tab/>
            </w:r>
            <w:r w:rsidR="00BA2603">
              <w:rPr>
                <w:noProof/>
                <w:webHidden/>
              </w:rPr>
              <w:fldChar w:fldCharType="begin"/>
            </w:r>
            <w:r w:rsidR="00BA2603">
              <w:rPr>
                <w:noProof/>
                <w:webHidden/>
              </w:rPr>
              <w:instrText xml:space="preserve"> PAGEREF _Toc476829671 \h </w:instrText>
            </w:r>
            <w:r w:rsidR="00BA2603">
              <w:rPr>
                <w:noProof/>
                <w:webHidden/>
              </w:rPr>
            </w:r>
            <w:r w:rsidR="00BA2603">
              <w:rPr>
                <w:noProof/>
                <w:webHidden/>
              </w:rPr>
              <w:fldChar w:fldCharType="separate"/>
            </w:r>
            <w:r w:rsidR="00BA2603">
              <w:rPr>
                <w:noProof/>
                <w:webHidden/>
              </w:rPr>
              <w:t>17</w:t>
            </w:r>
            <w:r w:rsidR="00BA2603">
              <w:rPr>
                <w:noProof/>
                <w:webHidden/>
              </w:rPr>
              <w:fldChar w:fldCharType="end"/>
            </w:r>
          </w:hyperlink>
        </w:p>
        <w:p w14:paraId="5194F1A2" w14:textId="693CD3E2" w:rsidR="00BA2603" w:rsidRDefault="009002AF">
          <w:pPr>
            <w:pStyle w:val="TOC3"/>
            <w:tabs>
              <w:tab w:val="right" w:leader="dot" w:pos="9350"/>
            </w:tabs>
            <w:rPr>
              <w:rFonts w:eastAsiaTheme="minorEastAsia"/>
              <w:noProof/>
            </w:rPr>
          </w:pPr>
          <w:hyperlink w:anchor="_Toc476829672" w:history="1">
            <w:r w:rsidR="00BA2603" w:rsidRPr="00D339E3">
              <w:rPr>
                <w:rStyle w:val="Hyperlink"/>
                <w:noProof/>
              </w:rPr>
              <w:t>Table 3:  A longitudinal survey including postsecondary outcomes for secondary students with disabilities.</w:t>
            </w:r>
            <w:r w:rsidR="00BA2603">
              <w:rPr>
                <w:noProof/>
                <w:webHidden/>
              </w:rPr>
              <w:tab/>
            </w:r>
            <w:r w:rsidR="00BA2603">
              <w:rPr>
                <w:noProof/>
                <w:webHidden/>
              </w:rPr>
              <w:fldChar w:fldCharType="begin"/>
            </w:r>
            <w:r w:rsidR="00BA2603">
              <w:rPr>
                <w:noProof/>
                <w:webHidden/>
              </w:rPr>
              <w:instrText xml:space="preserve"> PAGEREF _Toc476829672 \h </w:instrText>
            </w:r>
            <w:r w:rsidR="00BA2603">
              <w:rPr>
                <w:noProof/>
                <w:webHidden/>
              </w:rPr>
            </w:r>
            <w:r w:rsidR="00BA2603">
              <w:rPr>
                <w:noProof/>
                <w:webHidden/>
              </w:rPr>
              <w:fldChar w:fldCharType="separate"/>
            </w:r>
            <w:r w:rsidR="00BA2603">
              <w:rPr>
                <w:noProof/>
                <w:webHidden/>
              </w:rPr>
              <w:t>17</w:t>
            </w:r>
            <w:r w:rsidR="00BA2603">
              <w:rPr>
                <w:noProof/>
                <w:webHidden/>
              </w:rPr>
              <w:fldChar w:fldCharType="end"/>
            </w:r>
          </w:hyperlink>
        </w:p>
        <w:p w14:paraId="5A06BC13" w14:textId="3A94FF06" w:rsidR="00BA2603" w:rsidRDefault="009002AF">
          <w:pPr>
            <w:pStyle w:val="TOC1"/>
            <w:tabs>
              <w:tab w:val="right" w:leader="dot" w:pos="9350"/>
            </w:tabs>
            <w:rPr>
              <w:rFonts w:eastAsiaTheme="minorEastAsia"/>
              <w:noProof/>
            </w:rPr>
          </w:pPr>
          <w:hyperlink w:anchor="_Toc476829673" w:history="1">
            <w:r w:rsidR="00BA2603" w:rsidRPr="00D339E3">
              <w:rPr>
                <w:rStyle w:val="Hyperlink"/>
                <w:noProof/>
              </w:rPr>
              <w:t>Conclusions</w:t>
            </w:r>
            <w:r w:rsidR="00BA2603">
              <w:rPr>
                <w:noProof/>
                <w:webHidden/>
              </w:rPr>
              <w:tab/>
            </w:r>
            <w:r w:rsidR="00BA2603">
              <w:rPr>
                <w:noProof/>
                <w:webHidden/>
              </w:rPr>
              <w:fldChar w:fldCharType="begin"/>
            </w:r>
            <w:r w:rsidR="00BA2603">
              <w:rPr>
                <w:noProof/>
                <w:webHidden/>
              </w:rPr>
              <w:instrText xml:space="preserve"> PAGEREF _Toc476829673 \h </w:instrText>
            </w:r>
            <w:r w:rsidR="00BA2603">
              <w:rPr>
                <w:noProof/>
                <w:webHidden/>
              </w:rPr>
            </w:r>
            <w:r w:rsidR="00BA2603">
              <w:rPr>
                <w:noProof/>
                <w:webHidden/>
              </w:rPr>
              <w:fldChar w:fldCharType="separate"/>
            </w:r>
            <w:r w:rsidR="00BA2603">
              <w:rPr>
                <w:noProof/>
                <w:webHidden/>
              </w:rPr>
              <w:t>18</w:t>
            </w:r>
            <w:r w:rsidR="00BA2603">
              <w:rPr>
                <w:noProof/>
                <w:webHidden/>
              </w:rPr>
              <w:fldChar w:fldCharType="end"/>
            </w:r>
          </w:hyperlink>
        </w:p>
        <w:p w14:paraId="4F6A1824" w14:textId="5F21D099" w:rsidR="00BA2603" w:rsidRDefault="009002AF">
          <w:pPr>
            <w:pStyle w:val="TOC1"/>
            <w:tabs>
              <w:tab w:val="right" w:leader="dot" w:pos="9350"/>
            </w:tabs>
            <w:rPr>
              <w:rFonts w:eastAsiaTheme="minorEastAsia"/>
              <w:noProof/>
            </w:rPr>
          </w:pPr>
          <w:hyperlink w:anchor="_Toc476829674" w:history="1">
            <w:r w:rsidR="00BA2603" w:rsidRPr="00D339E3">
              <w:rPr>
                <w:rStyle w:val="Hyperlink"/>
                <w:noProof/>
              </w:rPr>
              <w:t>References</w:t>
            </w:r>
            <w:r w:rsidR="00BA2603">
              <w:rPr>
                <w:noProof/>
                <w:webHidden/>
              </w:rPr>
              <w:tab/>
            </w:r>
            <w:r w:rsidR="00BA2603">
              <w:rPr>
                <w:noProof/>
                <w:webHidden/>
              </w:rPr>
              <w:fldChar w:fldCharType="begin"/>
            </w:r>
            <w:r w:rsidR="00BA2603">
              <w:rPr>
                <w:noProof/>
                <w:webHidden/>
              </w:rPr>
              <w:instrText xml:space="preserve"> PAGEREF _Toc476829674 \h </w:instrText>
            </w:r>
            <w:r w:rsidR="00BA2603">
              <w:rPr>
                <w:noProof/>
                <w:webHidden/>
              </w:rPr>
            </w:r>
            <w:r w:rsidR="00BA2603">
              <w:rPr>
                <w:noProof/>
                <w:webHidden/>
              </w:rPr>
              <w:fldChar w:fldCharType="separate"/>
            </w:r>
            <w:r w:rsidR="00BA2603">
              <w:rPr>
                <w:noProof/>
                <w:webHidden/>
              </w:rPr>
              <w:t>19</w:t>
            </w:r>
            <w:r w:rsidR="00BA2603">
              <w:rPr>
                <w:noProof/>
                <w:webHidden/>
              </w:rPr>
              <w:fldChar w:fldCharType="end"/>
            </w:r>
          </w:hyperlink>
        </w:p>
        <w:p w14:paraId="1B3B822F" w14:textId="3349FAE7" w:rsidR="002F4ED9" w:rsidRDefault="002F4ED9">
          <w:r>
            <w:rPr>
              <w:b/>
              <w:bCs/>
              <w:noProof/>
            </w:rPr>
            <w:fldChar w:fldCharType="end"/>
          </w:r>
        </w:p>
      </w:sdtContent>
    </w:sdt>
    <w:p w14:paraId="1CA55741" w14:textId="20640DEB" w:rsidR="00FD6576" w:rsidRDefault="00FD6576" w:rsidP="00FD6576">
      <w:pPr>
        <w:tabs>
          <w:tab w:val="left" w:pos="7920"/>
        </w:tabs>
        <w:rPr>
          <w:rFonts w:ascii="Times New Roman" w:hAnsi="Times New Roman" w:cs="Times New Roman"/>
          <w:sz w:val="24"/>
          <w:szCs w:val="24"/>
        </w:rPr>
      </w:pPr>
    </w:p>
    <w:p w14:paraId="199B259E" w14:textId="418DA224" w:rsidR="00FD6576" w:rsidRDefault="00FD6576" w:rsidP="003C6FD4">
      <w:pPr>
        <w:ind w:firstLine="720"/>
        <w:rPr>
          <w:rFonts w:ascii="Times New Roman" w:hAnsi="Times New Roman" w:cs="Times New Roman"/>
          <w:sz w:val="24"/>
          <w:szCs w:val="24"/>
        </w:rPr>
      </w:pPr>
    </w:p>
    <w:p w14:paraId="0077483B" w14:textId="77777777" w:rsidR="002F4ED9" w:rsidRDefault="002F4ED9" w:rsidP="002F4ED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249902" wp14:editId="0DE5C87B">
            <wp:extent cx="2199217" cy="506732"/>
            <wp:effectExtent l="0" t="0" r="0" b="0"/>
            <wp:docPr id="2" name="Picture 2" title="A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ead-logo.png"/>
                    <pic:cNvPicPr/>
                  </pic:nvPicPr>
                  <pic:blipFill>
                    <a:blip r:embed="rId9">
                      <a:extLst>
                        <a:ext uri="{28A0092B-C50C-407E-A947-70E740481C1C}">
                          <a14:useLocalDpi xmlns:a14="http://schemas.microsoft.com/office/drawing/2010/main" val="0"/>
                        </a:ext>
                      </a:extLst>
                    </a:blip>
                    <a:stretch>
                      <a:fillRect/>
                    </a:stretch>
                  </pic:blipFill>
                  <pic:spPr>
                    <a:xfrm>
                      <a:off x="0" y="0"/>
                      <a:ext cx="2220591" cy="511657"/>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56DA45F7" wp14:editId="19447AA7">
            <wp:extent cx="1206077" cy="1206077"/>
            <wp:effectExtent l="0" t="0" r="0" b="0"/>
            <wp:docPr id="1" name="Picture 1"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 Department of Educati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0426" cy="1220426"/>
                    </a:xfrm>
                    <a:prstGeom prst="rect">
                      <a:avLst/>
                    </a:prstGeom>
                  </pic:spPr>
                </pic:pic>
              </a:graphicData>
            </a:graphic>
          </wp:inline>
        </w:drawing>
      </w:r>
    </w:p>
    <w:p w14:paraId="3C332B69" w14:textId="7D0969A5" w:rsidR="002F4ED9" w:rsidRPr="00D73A94" w:rsidRDefault="002F4ED9" w:rsidP="002F4ED9">
      <w:pPr>
        <w:jc w:val="center"/>
        <w:rPr>
          <w:rFonts w:ascii="Franklin Gothic Book" w:hAnsi="Franklin Gothic Book" w:cs="Times New Roman"/>
          <w:szCs w:val="24"/>
        </w:rPr>
      </w:pPr>
      <w:r w:rsidRPr="00D73A94">
        <w:rPr>
          <w:rFonts w:ascii="Franklin Gothic Book" w:hAnsi="Franklin Gothic Book" w:cs="Times New Roman"/>
          <w:szCs w:val="24"/>
        </w:rPr>
        <w:t xml:space="preserve">The NCCSD at AHEAD is funded by the Fund for the Improvement of Postsecondary Education (FIPSE), U.S. Department of Education (P116D150005).  This research brief is available in alternate formats upon request by contacting the NCCSD at </w:t>
      </w:r>
      <w:hyperlink r:id="rId11" w:history="1">
        <w:r w:rsidRPr="00D73A94">
          <w:rPr>
            <w:rStyle w:val="Hyperlink"/>
            <w:rFonts w:ascii="Franklin Gothic Book" w:hAnsi="Franklin Gothic Book" w:cs="Times New Roman"/>
            <w:szCs w:val="24"/>
          </w:rPr>
          <w:t>NCCSD@ahead.org</w:t>
        </w:r>
      </w:hyperlink>
      <w:r w:rsidRPr="00D73A94">
        <w:rPr>
          <w:rFonts w:ascii="Franklin Gothic Book" w:hAnsi="Franklin Gothic Book" w:cs="Times New Roman"/>
          <w:szCs w:val="24"/>
        </w:rPr>
        <w:t>.</w:t>
      </w:r>
    </w:p>
    <w:p w14:paraId="14E26821" w14:textId="77777777" w:rsidR="002F4ED9" w:rsidRDefault="002F4ED9" w:rsidP="002F4ED9">
      <w:pPr>
        <w:jc w:val="center"/>
        <w:rPr>
          <w:rFonts w:ascii="Times New Roman" w:hAnsi="Times New Roman" w:cs="Times New Roman"/>
          <w:sz w:val="24"/>
          <w:szCs w:val="24"/>
        </w:rPr>
      </w:pPr>
    </w:p>
    <w:p w14:paraId="32D9482E" w14:textId="77777777" w:rsidR="002F4ED9" w:rsidRDefault="002F4ED9">
      <w:pPr>
        <w:rPr>
          <w:rFonts w:ascii="Times New Roman" w:hAnsi="Times New Roman" w:cs="Times New Roman"/>
          <w:sz w:val="24"/>
          <w:szCs w:val="24"/>
        </w:rPr>
      </w:pPr>
      <w:r>
        <w:rPr>
          <w:rFonts w:ascii="Times New Roman" w:hAnsi="Times New Roman" w:cs="Times New Roman"/>
          <w:sz w:val="24"/>
          <w:szCs w:val="24"/>
        </w:rPr>
        <w:br w:type="page"/>
      </w:r>
    </w:p>
    <w:p w14:paraId="28EADEDC" w14:textId="77777777" w:rsidR="002F4ED9" w:rsidRDefault="002F4ED9" w:rsidP="002F4ED9">
      <w:pPr>
        <w:pStyle w:val="BodyText"/>
        <w:widowControl w:val="0"/>
        <w:spacing w:after="0"/>
        <w:ind w:left="288" w:right="288"/>
        <w:jc w:val="center"/>
        <w:rPr>
          <w:sz w:val="22"/>
          <w:szCs w:val="22"/>
          <w14:ligatures w14:val="none"/>
        </w:rPr>
      </w:pPr>
      <w:r>
        <w:rPr>
          <w:sz w:val="22"/>
          <w:szCs w:val="22"/>
          <w14:ligatures w14:val="none"/>
        </w:rPr>
        <w:lastRenderedPageBreak/>
        <w:t xml:space="preserve">NCCSD research briefs provide information relevant to researchers and policymakers, </w:t>
      </w:r>
      <w:r>
        <w:rPr>
          <w:sz w:val="22"/>
          <w:szCs w:val="22"/>
          <w14:ligatures w14:val="none"/>
        </w:rPr>
        <w:br/>
        <w:t>on topics pertaining to college students with disabilities in the United States.</w:t>
      </w:r>
    </w:p>
    <w:p w14:paraId="5574633B" w14:textId="77777777" w:rsidR="002F4ED9" w:rsidRDefault="002F4ED9" w:rsidP="002F4ED9">
      <w:pPr>
        <w:pStyle w:val="BodyText"/>
        <w:widowControl w:val="0"/>
        <w:spacing w:after="0"/>
        <w:ind w:left="288" w:right="288"/>
        <w:jc w:val="center"/>
        <w:rPr>
          <w:sz w:val="22"/>
          <w:szCs w:val="22"/>
          <w14:ligatures w14:val="none"/>
        </w:rPr>
      </w:pPr>
      <w:r>
        <w:rPr>
          <w:sz w:val="22"/>
          <w:szCs w:val="22"/>
          <w14:ligatures w14:val="none"/>
        </w:rPr>
        <w:t> </w:t>
      </w:r>
    </w:p>
    <w:p w14:paraId="6D0FA8F2" w14:textId="77777777" w:rsidR="002F4ED9" w:rsidRDefault="002F4ED9" w:rsidP="002F4ED9">
      <w:pPr>
        <w:pStyle w:val="BodyText"/>
        <w:widowControl w:val="0"/>
        <w:spacing w:after="0"/>
        <w:ind w:left="288" w:right="288"/>
        <w:jc w:val="center"/>
        <w:rPr>
          <w:sz w:val="22"/>
          <w:szCs w:val="22"/>
          <w14:ligatures w14:val="none"/>
        </w:rPr>
      </w:pPr>
      <w:r>
        <w:rPr>
          <w:sz w:val="22"/>
          <w:szCs w:val="22"/>
          <w14:ligatures w14:val="none"/>
        </w:rPr>
        <w:t>© 2017 National Center for College Students with Disabilities (NCCSD)</w:t>
      </w:r>
    </w:p>
    <w:p w14:paraId="0CD135F1" w14:textId="77777777" w:rsidR="002F4ED9" w:rsidRDefault="002F4ED9" w:rsidP="002F4ED9">
      <w:pPr>
        <w:pStyle w:val="BodyText"/>
        <w:widowControl w:val="0"/>
        <w:spacing w:after="0"/>
        <w:ind w:left="288" w:right="288"/>
        <w:jc w:val="center"/>
        <w:rPr>
          <w:sz w:val="22"/>
          <w:szCs w:val="22"/>
          <w14:ligatures w14:val="none"/>
        </w:rPr>
      </w:pPr>
      <w:r>
        <w:rPr>
          <w:sz w:val="22"/>
          <w:szCs w:val="22"/>
          <w14:ligatures w14:val="none"/>
        </w:rPr>
        <w:t>Association on Higher Education And Disability (AHEAD)</w:t>
      </w:r>
    </w:p>
    <w:p w14:paraId="510F12ED" w14:textId="77777777" w:rsidR="002F4ED9" w:rsidRDefault="002F4ED9" w:rsidP="002F4ED9">
      <w:pPr>
        <w:pStyle w:val="BodyText"/>
        <w:widowControl w:val="0"/>
        <w:spacing w:after="0"/>
        <w:ind w:left="288" w:right="288"/>
        <w:jc w:val="center"/>
        <w:rPr>
          <w:sz w:val="22"/>
          <w:szCs w:val="22"/>
          <w14:ligatures w14:val="none"/>
        </w:rPr>
      </w:pPr>
      <w:r>
        <w:rPr>
          <w:sz w:val="22"/>
          <w:szCs w:val="22"/>
          <w14:ligatures w14:val="none"/>
        </w:rPr>
        <w:t>107 Commerce Centre Drive, Suite 204</w:t>
      </w:r>
    </w:p>
    <w:p w14:paraId="4A55E6AA" w14:textId="77777777" w:rsidR="002F4ED9" w:rsidRDefault="002F4ED9" w:rsidP="002F4ED9">
      <w:pPr>
        <w:pStyle w:val="BodyText"/>
        <w:widowControl w:val="0"/>
        <w:spacing w:after="0"/>
        <w:ind w:left="288" w:right="288"/>
        <w:jc w:val="center"/>
        <w:rPr>
          <w:sz w:val="22"/>
          <w:szCs w:val="22"/>
          <w14:ligatures w14:val="none"/>
        </w:rPr>
      </w:pPr>
      <w:r>
        <w:rPr>
          <w:sz w:val="22"/>
          <w:szCs w:val="22"/>
          <w14:ligatures w14:val="none"/>
        </w:rPr>
        <w:t>Huntersville, NC  28078</w:t>
      </w:r>
    </w:p>
    <w:p w14:paraId="5C7ED60E" w14:textId="77777777" w:rsidR="002F4ED9" w:rsidRDefault="002F4ED9" w:rsidP="002F4ED9">
      <w:pPr>
        <w:pStyle w:val="BodyText"/>
        <w:widowControl w:val="0"/>
        <w:spacing w:after="0"/>
        <w:ind w:left="288" w:right="288"/>
        <w:jc w:val="center"/>
        <w:rPr>
          <w:sz w:val="22"/>
          <w:szCs w:val="22"/>
          <w14:ligatures w14:val="none"/>
        </w:rPr>
      </w:pPr>
      <w:r>
        <w:rPr>
          <w:sz w:val="22"/>
          <w:szCs w:val="22"/>
          <w14:ligatures w14:val="none"/>
        </w:rPr>
        <w:t> </w:t>
      </w:r>
    </w:p>
    <w:p w14:paraId="08E6D02C" w14:textId="77777777" w:rsidR="002F4ED9" w:rsidRDefault="002F4ED9" w:rsidP="002F4ED9">
      <w:pPr>
        <w:pStyle w:val="BodyText"/>
        <w:widowControl w:val="0"/>
        <w:spacing w:after="0"/>
        <w:ind w:left="288" w:right="288"/>
        <w:jc w:val="center"/>
        <w:rPr>
          <w:sz w:val="22"/>
          <w:szCs w:val="22"/>
          <w14:ligatures w14:val="none"/>
        </w:rPr>
      </w:pPr>
      <w:r>
        <w:rPr>
          <w:sz w:val="22"/>
          <w:szCs w:val="22"/>
          <w14:ligatures w14:val="none"/>
        </w:rPr>
        <w:t>Copies of NCCSD research briefs and related materials are available at the NCCSD at:</w:t>
      </w:r>
    </w:p>
    <w:p w14:paraId="19CCEFD8" w14:textId="3498E20E" w:rsidR="002F4ED9" w:rsidRDefault="002F4ED9" w:rsidP="002F4ED9">
      <w:pPr>
        <w:pStyle w:val="BodyText"/>
        <w:widowControl w:val="0"/>
        <w:spacing w:after="0"/>
        <w:ind w:left="288" w:right="288"/>
        <w:jc w:val="center"/>
        <w:rPr>
          <w:sz w:val="22"/>
          <w:szCs w:val="22"/>
          <w14:ligatures w14:val="none"/>
        </w:rPr>
      </w:pPr>
      <w:r>
        <w:rPr>
          <w:color w:val="0B5395"/>
          <w:sz w:val="22"/>
          <w:szCs w:val="22"/>
          <w14:ligatures w14:val="none"/>
        </w:rPr>
        <w:t xml:space="preserve">www.NCCSDonline.org </w:t>
      </w:r>
      <w:r>
        <w:rPr>
          <w:sz w:val="22"/>
          <w:szCs w:val="22"/>
          <w14:ligatures w14:val="none"/>
        </w:rPr>
        <w:t xml:space="preserve">or at </w:t>
      </w:r>
      <w:r>
        <w:rPr>
          <w:color w:val="0B5395"/>
          <w:sz w:val="22"/>
          <w:szCs w:val="22"/>
          <w14:ligatures w14:val="none"/>
        </w:rPr>
        <w:t>www.NCCSDClearinghouse.org</w:t>
      </w:r>
      <w:r>
        <w:rPr>
          <w:sz w:val="22"/>
          <w:szCs w:val="22"/>
          <w14:ligatures w14:val="none"/>
        </w:rPr>
        <w:t>.</w:t>
      </w:r>
    </w:p>
    <w:p w14:paraId="6619EC5C" w14:textId="77777777" w:rsidR="002F4ED9" w:rsidRDefault="002F4ED9" w:rsidP="002F4ED9">
      <w:pPr>
        <w:pStyle w:val="BodyText"/>
        <w:widowControl w:val="0"/>
        <w:spacing w:after="0"/>
        <w:ind w:left="288" w:right="288"/>
        <w:jc w:val="center"/>
        <w:rPr>
          <w:sz w:val="22"/>
          <w:szCs w:val="22"/>
          <w14:ligatures w14:val="none"/>
        </w:rPr>
      </w:pPr>
      <w:r>
        <w:rPr>
          <w:sz w:val="22"/>
          <w:szCs w:val="22"/>
          <w14:ligatures w14:val="none"/>
        </w:rPr>
        <w:t>Permission is given to copy and distribute NCCSD research briefs free-of-charge for educational purposes.</w:t>
      </w:r>
    </w:p>
    <w:p w14:paraId="0B8D7CC9" w14:textId="77777777" w:rsidR="002F4ED9" w:rsidRDefault="002F4ED9" w:rsidP="002F4ED9">
      <w:pPr>
        <w:pStyle w:val="BodyText"/>
        <w:widowControl w:val="0"/>
        <w:spacing w:after="0"/>
        <w:ind w:left="288" w:right="288"/>
        <w:jc w:val="center"/>
        <w:rPr>
          <w:sz w:val="22"/>
          <w:szCs w:val="22"/>
          <w14:ligatures w14:val="none"/>
        </w:rPr>
      </w:pPr>
      <w:r>
        <w:rPr>
          <w:sz w:val="22"/>
          <w:szCs w:val="22"/>
          <w14:ligatures w14:val="none"/>
        </w:rPr>
        <w:t>The use of a citation is requested when copying or distributing all or part of this document.</w:t>
      </w:r>
    </w:p>
    <w:p w14:paraId="4DF8EC0F" w14:textId="77777777" w:rsidR="002F4ED9" w:rsidRDefault="002F4ED9" w:rsidP="002F4ED9">
      <w:pPr>
        <w:pStyle w:val="BodyText"/>
        <w:widowControl w:val="0"/>
        <w:spacing w:after="0"/>
        <w:ind w:left="288" w:right="288"/>
        <w:jc w:val="center"/>
        <w:rPr>
          <w:sz w:val="22"/>
          <w:szCs w:val="22"/>
          <w14:ligatures w14:val="none"/>
        </w:rPr>
      </w:pPr>
      <w:r>
        <w:rPr>
          <w:sz w:val="22"/>
          <w:szCs w:val="22"/>
          <w14:ligatures w14:val="none"/>
        </w:rPr>
        <w:t> </w:t>
      </w:r>
    </w:p>
    <w:p w14:paraId="6184C866" w14:textId="77777777" w:rsidR="002F4ED9" w:rsidRDefault="002F4ED9" w:rsidP="002F4ED9">
      <w:pPr>
        <w:pStyle w:val="BodyText"/>
        <w:widowControl w:val="0"/>
        <w:spacing w:after="0"/>
        <w:ind w:left="288" w:right="288"/>
        <w:jc w:val="center"/>
        <w:rPr>
          <w:sz w:val="22"/>
          <w:szCs w:val="22"/>
          <w14:ligatures w14:val="none"/>
        </w:rPr>
      </w:pPr>
      <w:r>
        <w:rPr>
          <w:sz w:val="22"/>
          <w:szCs w:val="22"/>
          <w14:ligatures w14:val="none"/>
        </w:rPr>
        <w:t>To request alternate formats or inquire about NCCSD research, contact us at:</w:t>
      </w:r>
    </w:p>
    <w:p w14:paraId="3E08DFCD" w14:textId="77777777" w:rsidR="002F4ED9" w:rsidRDefault="002F4ED9" w:rsidP="002F4ED9">
      <w:pPr>
        <w:pStyle w:val="BodyText"/>
        <w:widowControl w:val="0"/>
        <w:spacing w:after="0"/>
        <w:ind w:left="288" w:right="288"/>
        <w:jc w:val="center"/>
        <w:rPr>
          <w:color w:val="0B5395"/>
          <w:sz w:val="22"/>
          <w:szCs w:val="22"/>
          <w14:ligatures w14:val="none"/>
        </w:rPr>
      </w:pPr>
      <w:r>
        <w:rPr>
          <w:color w:val="0B5395"/>
          <w:sz w:val="22"/>
          <w:szCs w:val="22"/>
          <w14:ligatures w14:val="none"/>
        </w:rPr>
        <w:t>NCCSD@ahead.org</w:t>
      </w:r>
    </w:p>
    <w:p w14:paraId="757E80C7" w14:textId="77777777" w:rsidR="002F4ED9" w:rsidRDefault="002F4ED9" w:rsidP="002F4ED9">
      <w:pPr>
        <w:pStyle w:val="BodyText"/>
        <w:widowControl w:val="0"/>
        <w:spacing w:after="0"/>
        <w:ind w:left="288" w:right="288"/>
        <w:jc w:val="center"/>
        <w:rPr>
          <w:color w:val="0B5395"/>
          <w:sz w:val="22"/>
          <w:szCs w:val="22"/>
          <w14:ligatures w14:val="none"/>
        </w:rPr>
      </w:pPr>
      <w:r>
        <w:rPr>
          <w:color w:val="0B5395"/>
          <w:sz w:val="22"/>
          <w:szCs w:val="22"/>
          <w14:ligatures w14:val="none"/>
        </w:rPr>
        <w:t>Toll-Free 844-730-8048</w:t>
      </w:r>
      <w:r>
        <w:rPr>
          <w:color w:val="0B5395"/>
          <w:sz w:val="22"/>
          <w:szCs w:val="22"/>
          <w14:ligatures w14:val="none"/>
        </w:rPr>
        <w:br/>
        <w:t>VideoPhone for ASL Users 651-583-7499</w:t>
      </w:r>
    </w:p>
    <w:p w14:paraId="111F532C" w14:textId="77777777" w:rsidR="002F4ED9" w:rsidRDefault="002F4ED9" w:rsidP="002F4ED9">
      <w:pPr>
        <w:widowControl w:val="0"/>
        <w:rPr>
          <w:color w:val="000000"/>
          <w:sz w:val="20"/>
          <w:szCs w:val="20"/>
        </w:rPr>
      </w:pPr>
      <w:r>
        <w:t> </w:t>
      </w:r>
    </w:p>
    <w:p w14:paraId="65011E73" w14:textId="545B4365" w:rsidR="002F4ED9" w:rsidRDefault="002F4ED9" w:rsidP="002F4ED9">
      <w:pPr>
        <w:jc w:val="center"/>
        <w:rPr>
          <w:rFonts w:ascii="Times New Roman" w:hAnsi="Times New Roman" w:cs="Times New Roman"/>
          <w:sz w:val="24"/>
          <w:szCs w:val="24"/>
        </w:rPr>
      </w:pPr>
      <w:r>
        <w:rPr>
          <w:rFonts w:ascii="Times New Roman" w:hAnsi="Times New Roman" w:cs="Times New Roman"/>
          <w:sz w:val="24"/>
          <w:szCs w:val="24"/>
        </w:rPr>
        <w:br w:type="page"/>
      </w:r>
    </w:p>
    <w:p w14:paraId="74B44ED4" w14:textId="2DA9C4EA" w:rsidR="002F4ED9" w:rsidRDefault="002F4ED9" w:rsidP="002F4ED9">
      <w:pPr>
        <w:pStyle w:val="Heading1"/>
      </w:pPr>
      <w:bookmarkStart w:id="0" w:name="_Toc476829664"/>
      <w:r>
        <w:lastRenderedPageBreak/>
        <w:t>Abstract</w:t>
      </w:r>
      <w:bookmarkEnd w:id="0"/>
    </w:p>
    <w:p w14:paraId="7D9040EC" w14:textId="77777777" w:rsidR="002F4ED9" w:rsidRDefault="002F4ED9" w:rsidP="002F4ED9">
      <w:r>
        <w:t>The purpose of this research brief was to identify and provide an overview of national databases containing information about college students with disabilities. Eleven instruments from federal and university-based sources were described. Databases reflect a variety of survey methods, respondents, definitions of disability, and research questions. Some databases have been used and revised over time. Others allow for focused inquiries to current questions about college students with disabilities. Results show national databases are gathering information at important points in time during students’ educational careers including before, during, and after college graduation. There are, however, significant gaps in the breadth and usability of current datasets that include information on college students with disabilities.  (Contains 3 tables)</w:t>
      </w:r>
    </w:p>
    <w:p w14:paraId="2217A462" w14:textId="77777777" w:rsidR="002F4ED9" w:rsidRDefault="002F4ED9" w:rsidP="002F4ED9">
      <w:r>
        <w:t> </w:t>
      </w:r>
    </w:p>
    <w:p w14:paraId="54B43ACC" w14:textId="77777777" w:rsidR="002F4ED9" w:rsidRDefault="002F4ED9" w:rsidP="00D73A94">
      <w:r w:rsidRPr="002F4ED9">
        <w:rPr>
          <w:rStyle w:val="SubtitleChar"/>
        </w:rPr>
        <w:t>Suggested citation</w:t>
      </w:r>
      <w:r>
        <w:rPr>
          <w:rStyle w:val="SubtitleChar"/>
        </w:rPr>
        <w:t xml:space="preserve"> for this research brief</w:t>
      </w:r>
      <w:r w:rsidRPr="002F4ED9">
        <w:rPr>
          <w:rStyle w:val="SubtitleChar"/>
        </w:rPr>
        <w:t>:</w:t>
      </w:r>
      <w:r>
        <w:t xml:space="preserve"> </w:t>
      </w:r>
    </w:p>
    <w:p w14:paraId="000A06D1" w14:textId="5E99FE0E" w:rsidR="002F4ED9" w:rsidRDefault="002F4ED9" w:rsidP="002F4ED9">
      <w:r>
        <w:t xml:space="preserve">Avellone, L., &amp; Scott, S. (2017, March). National databases with information on college students with disabilities. </w:t>
      </w:r>
      <w:r>
        <w:rPr>
          <w:i/>
          <w:iCs/>
        </w:rPr>
        <w:t>NCCSD</w:t>
      </w:r>
      <w:r>
        <w:t xml:space="preserve"> </w:t>
      </w:r>
      <w:r>
        <w:rPr>
          <w:i/>
          <w:iCs/>
        </w:rPr>
        <w:t>Research Brief</w:t>
      </w:r>
      <w:r>
        <w:t xml:space="preserve">, </w:t>
      </w:r>
      <w:r>
        <w:rPr>
          <w:i/>
          <w:iCs/>
        </w:rPr>
        <w:t>1</w:t>
      </w:r>
      <w:r>
        <w:t>(1).  Huntersville, NC:  National Center for College Students with Disabilities, Association on Higher Education and Disability.  Available at http://www.NCCSDonline.org</w:t>
      </w:r>
    </w:p>
    <w:p w14:paraId="1BB430C8" w14:textId="21408A8A" w:rsidR="002F4ED9" w:rsidRDefault="002F4ED9" w:rsidP="002F4ED9">
      <w:pPr>
        <w:widowControl w:val="0"/>
      </w:pPr>
      <w:r>
        <w:t> </w:t>
      </w:r>
    </w:p>
    <w:p w14:paraId="440F8F39" w14:textId="77777777" w:rsidR="002F4ED9" w:rsidRDefault="002F4ED9" w:rsidP="002F4ED9">
      <w:pPr>
        <w:widowControl w:val="0"/>
        <w:rPr>
          <w:rFonts w:ascii="Calibri" w:hAnsi="Calibri"/>
          <w:sz w:val="20"/>
          <w:szCs w:val="20"/>
        </w:rPr>
      </w:pPr>
    </w:p>
    <w:p w14:paraId="64F41421" w14:textId="77777777" w:rsidR="002F4ED9" w:rsidRDefault="002F4ED9" w:rsidP="002F4ED9">
      <w:pPr>
        <w:rPr>
          <w:rFonts w:ascii="Times New Roman" w:hAnsi="Times New Roman" w:cs="Times New Roman"/>
          <w:sz w:val="24"/>
          <w:szCs w:val="24"/>
        </w:rPr>
      </w:pPr>
    </w:p>
    <w:p w14:paraId="0DA4A8CA" w14:textId="77777777" w:rsidR="002F4ED9" w:rsidRDefault="002F4ED9" w:rsidP="003C6FD4">
      <w:pPr>
        <w:ind w:firstLine="720"/>
        <w:rPr>
          <w:rFonts w:ascii="Times New Roman" w:hAnsi="Times New Roman" w:cs="Times New Roman"/>
          <w:sz w:val="24"/>
          <w:szCs w:val="24"/>
        </w:rPr>
      </w:pPr>
    </w:p>
    <w:p w14:paraId="77DE759E" w14:textId="77777777" w:rsidR="002F4ED9" w:rsidRDefault="002F4ED9" w:rsidP="003C6FD4">
      <w:pPr>
        <w:ind w:firstLine="720"/>
        <w:rPr>
          <w:rFonts w:ascii="Times New Roman" w:hAnsi="Times New Roman" w:cs="Times New Roman"/>
          <w:sz w:val="24"/>
          <w:szCs w:val="24"/>
        </w:rPr>
      </w:pPr>
    </w:p>
    <w:p w14:paraId="0E100895" w14:textId="77777777" w:rsidR="002F4ED9" w:rsidRDefault="002F4ED9" w:rsidP="003C6FD4">
      <w:pPr>
        <w:ind w:firstLine="720"/>
        <w:rPr>
          <w:rFonts w:ascii="Times New Roman" w:hAnsi="Times New Roman" w:cs="Times New Roman"/>
          <w:sz w:val="24"/>
          <w:szCs w:val="24"/>
        </w:rPr>
      </w:pPr>
    </w:p>
    <w:p w14:paraId="7167C684" w14:textId="77777777" w:rsidR="002F4ED9" w:rsidRDefault="002F4ED9">
      <w:pPr>
        <w:rPr>
          <w:rFonts w:ascii="Times New Roman" w:hAnsi="Times New Roman" w:cs="Times New Roman"/>
          <w:sz w:val="24"/>
          <w:szCs w:val="24"/>
        </w:rPr>
      </w:pPr>
      <w:r>
        <w:rPr>
          <w:rFonts w:ascii="Times New Roman" w:hAnsi="Times New Roman" w:cs="Times New Roman"/>
          <w:sz w:val="24"/>
          <w:szCs w:val="24"/>
        </w:rPr>
        <w:br w:type="page"/>
      </w:r>
    </w:p>
    <w:p w14:paraId="578BA112" w14:textId="77777777" w:rsidR="002F4ED9" w:rsidRDefault="002F4ED9" w:rsidP="002F4ED9">
      <w:pPr>
        <w:pStyle w:val="Heading1"/>
      </w:pPr>
      <w:bookmarkStart w:id="1" w:name="_Toc476829665"/>
      <w:r>
        <w:lastRenderedPageBreak/>
        <w:t>Introduction</w:t>
      </w:r>
      <w:bookmarkEnd w:id="1"/>
    </w:p>
    <w:p w14:paraId="217526C6" w14:textId="26B26721" w:rsidR="002F4ED9" w:rsidRDefault="002F4ED9" w:rsidP="002F4ED9">
      <w:pPr>
        <w:rPr>
          <w:rFonts w:ascii="Calibri" w:hAnsi="Calibri"/>
          <w:sz w:val="20"/>
          <w:szCs w:val="20"/>
        </w:rPr>
      </w:pPr>
      <w:r>
        <w:rPr>
          <w:rFonts w:ascii="Franklin Gothic Book" w:hAnsi="Franklin Gothic Book"/>
        </w:rPr>
        <w:t xml:space="preserve">There are a variety of databases that contain national data on a broad range of information related to higher education. Some are federal databases established to monitor and better understand educational policy and student outcomes.  Others are housed at universities with research centers of national scope. While there are currently no databases focused specifically on college students with disabilities, several of the existing databases include datasets that provide information and perspective about the presence and experience of this population of college students. The information reflected in the databases discussed below reflect a variety of survey methods. They gather information from different respondents (e.g., students, parents, or institutions) on different constructs and variables of interest, depending on the purpose and focus of the data collection. Some databases have been revised over time; others are modified to conduct focused inquiries and reports to address current research questions and information needs. This brief highlights several national databases yielding datasets pertinent to students with disabilities enrolled in postsecondary education including technical and vocational schools, and 2-year or 4-year colleges. Information presented in this brief is intended to increase awareness of existing national data related to this population as well as help educators and researchers better understand current methods for tracking information concerning college students and graduates with disabilities. </w:t>
      </w:r>
      <w:r>
        <w:t> </w:t>
      </w:r>
    </w:p>
    <w:p w14:paraId="2D35B0CE" w14:textId="77777777" w:rsidR="00077341" w:rsidRDefault="00B90802" w:rsidP="002F4ED9">
      <w:pPr>
        <w:pStyle w:val="Heading1"/>
      </w:pPr>
      <w:bookmarkStart w:id="2" w:name="_Toc476829666"/>
      <w:r>
        <w:t>National Databases</w:t>
      </w:r>
      <w:bookmarkEnd w:id="2"/>
      <w:r w:rsidR="006C64C5">
        <w:t xml:space="preserve"> </w:t>
      </w:r>
    </w:p>
    <w:p w14:paraId="59041821" w14:textId="77777777" w:rsidR="002F4ED9" w:rsidRDefault="007518E4" w:rsidP="002F4ED9">
      <w:pPr>
        <w:widowControl w:val="0"/>
        <w:rPr>
          <w:rFonts w:ascii="Franklin Gothic Book" w:hAnsi="Franklin Gothic Book"/>
        </w:rPr>
      </w:pPr>
      <w:r>
        <w:rPr>
          <w:rFonts w:ascii="Times New Roman" w:hAnsi="Times New Roman" w:cs="Times New Roman"/>
          <w:b/>
          <w:sz w:val="24"/>
          <w:szCs w:val="24"/>
        </w:rPr>
        <w:tab/>
      </w:r>
      <w:r w:rsidR="002F4ED9">
        <w:rPr>
          <w:rFonts w:ascii="Franklin Gothic Book" w:hAnsi="Franklin Gothic Book"/>
        </w:rPr>
        <w:t xml:space="preserve">The 11 databases described below reflect data from different points in time for college students with disabilities. They are categorized in three groups:  postsecondary education databases (data on current college students) longitudinal databases (data that are gathered at multiple points over time with college graduates), and transition and postsecondary-related databases (data on student outcomes including postsecondary education following high school). For each group of databases, a table is provided highlighting key features of the surveys. Following the tables, we provide a descriptive overview of each survey. Definitions of terms used in the tables include the following: </w:t>
      </w:r>
    </w:p>
    <w:p w14:paraId="0D1E82A2" w14:textId="77777777" w:rsidR="002F4ED9" w:rsidRDefault="002F4ED9" w:rsidP="002F4ED9">
      <w:pPr>
        <w:widowControl w:val="0"/>
        <w:spacing w:after="0"/>
        <w:ind w:left="1080" w:hanging="360"/>
        <w:rPr>
          <w:rFonts w:ascii="Franklin Gothic Book" w:hAnsi="Franklin Gothic Book"/>
        </w:rPr>
      </w:pPr>
      <w:r>
        <w:rPr>
          <w:rFonts w:ascii="Symbol" w:hAnsi="Symbol"/>
          <w:sz w:val="24"/>
          <w:szCs w:val="24"/>
          <w:lang w:val="x-none"/>
        </w:rPr>
        <w:t></w:t>
      </w:r>
      <w:r>
        <w:t> </w:t>
      </w:r>
      <w:r>
        <w:rPr>
          <w:rFonts w:ascii="Franklin Gothic Book" w:hAnsi="Franklin Gothic Book"/>
          <w:b/>
          <w:bCs/>
        </w:rPr>
        <w:t>Target Population</w:t>
      </w:r>
      <w:r>
        <w:rPr>
          <w:rFonts w:ascii="Franklin Gothic Book" w:hAnsi="Franklin Gothic Book"/>
        </w:rPr>
        <w:t>: The intended group of study.</w:t>
      </w:r>
    </w:p>
    <w:p w14:paraId="66862FC1" w14:textId="77777777" w:rsidR="002F4ED9" w:rsidRDefault="002F4ED9" w:rsidP="002F4ED9">
      <w:pPr>
        <w:widowControl w:val="0"/>
        <w:spacing w:after="0"/>
        <w:ind w:left="1080" w:hanging="360"/>
        <w:rPr>
          <w:rFonts w:ascii="Franklin Gothic Book" w:hAnsi="Franklin Gothic Book"/>
        </w:rPr>
      </w:pPr>
      <w:r>
        <w:rPr>
          <w:rFonts w:ascii="Symbol" w:hAnsi="Symbol"/>
          <w:sz w:val="24"/>
          <w:szCs w:val="24"/>
          <w:lang w:val="x-none"/>
        </w:rPr>
        <w:t></w:t>
      </w:r>
      <w:r>
        <w:t> </w:t>
      </w:r>
      <w:r>
        <w:rPr>
          <w:rFonts w:ascii="Franklin Gothic Book" w:hAnsi="Franklin Gothic Book"/>
          <w:b/>
          <w:bCs/>
        </w:rPr>
        <w:t>Respondents</w:t>
      </w:r>
      <w:r>
        <w:rPr>
          <w:rFonts w:ascii="Franklin Gothic Book" w:hAnsi="Franklin Gothic Book"/>
        </w:rPr>
        <w:t xml:space="preserve">: Individuals or institutions completing the survey instruments. </w:t>
      </w:r>
    </w:p>
    <w:p w14:paraId="44E2F414" w14:textId="77777777" w:rsidR="002F4ED9" w:rsidRDefault="002F4ED9" w:rsidP="002F4ED9">
      <w:pPr>
        <w:widowControl w:val="0"/>
        <w:spacing w:after="0"/>
        <w:ind w:left="1080" w:hanging="360"/>
        <w:rPr>
          <w:rFonts w:ascii="Franklin Gothic Book" w:hAnsi="Franklin Gothic Book"/>
        </w:rPr>
      </w:pPr>
      <w:r>
        <w:rPr>
          <w:rFonts w:ascii="Symbol" w:hAnsi="Symbol"/>
          <w:sz w:val="24"/>
          <w:szCs w:val="24"/>
          <w:lang w:val="x-none"/>
        </w:rPr>
        <w:t></w:t>
      </w:r>
      <w:r>
        <w:t> </w:t>
      </w:r>
      <w:r>
        <w:rPr>
          <w:rFonts w:ascii="Franklin Gothic Book" w:hAnsi="Franklin Gothic Book"/>
          <w:b/>
          <w:bCs/>
        </w:rPr>
        <w:t>Record History</w:t>
      </w:r>
      <w:r>
        <w:rPr>
          <w:rFonts w:ascii="Franklin Gothic Book" w:hAnsi="Franklin Gothic Book"/>
        </w:rPr>
        <w:t xml:space="preserve">: The dates of survey administration. </w:t>
      </w:r>
    </w:p>
    <w:p w14:paraId="51BA6B7F" w14:textId="77777777" w:rsidR="002F4ED9" w:rsidRDefault="002F4ED9" w:rsidP="002F4ED9">
      <w:pPr>
        <w:widowControl w:val="0"/>
        <w:spacing w:after="0"/>
        <w:ind w:left="1080" w:hanging="360"/>
        <w:rPr>
          <w:rFonts w:ascii="Franklin Gothic Book" w:hAnsi="Franklin Gothic Book"/>
        </w:rPr>
      </w:pPr>
      <w:r>
        <w:rPr>
          <w:rFonts w:ascii="Symbol" w:hAnsi="Symbol"/>
          <w:sz w:val="24"/>
          <w:szCs w:val="24"/>
          <w:lang w:val="x-none"/>
        </w:rPr>
        <w:t></w:t>
      </w:r>
      <w:r>
        <w:t> </w:t>
      </w:r>
      <w:r>
        <w:rPr>
          <w:rFonts w:ascii="Franklin Gothic Book" w:hAnsi="Franklin Gothic Book"/>
          <w:b/>
          <w:bCs/>
        </w:rPr>
        <w:t>Disability Information</w:t>
      </w:r>
      <w:r>
        <w:rPr>
          <w:rFonts w:ascii="Franklin Gothic Book" w:hAnsi="Franklin Gothic Book"/>
        </w:rPr>
        <w:t>: Description of content or items on the survey related to physical, cognitive, or psychological conditions or impairments. Terminology and disability labels vary widely across surveys. The disability types and descriptions included in the tables below come directly from the survey administrators.</w:t>
      </w:r>
    </w:p>
    <w:p w14:paraId="77BAC4DE" w14:textId="77777777" w:rsidR="002F4ED9" w:rsidRDefault="002F4ED9" w:rsidP="002F4ED9">
      <w:pPr>
        <w:widowControl w:val="0"/>
        <w:spacing w:after="0"/>
        <w:ind w:left="1080" w:hanging="360"/>
        <w:rPr>
          <w:rFonts w:ascii="Franklin Gothic Book" w:hAnsi="Franklin Gothic Book"/>
        </w:rPr>
      </w:pPr>
      <w:r>
        <w:rPr>
          <w:rFonts w:ascii="Symbol" w:hAnsi="Symbol"/>
          <w:sz w:val="24"/>
          <w:szCs w:val="24"/>
          <w:lang w:val="x-none"/>
        </w:rPr>
        <w:t></w:t>
      </w:r>
      <w:r>
        <w:t> </w:t>
      </w:r>
      <w:r>
        <w:rPr>
          <w:rFonts w:ascii="Franklin Gothic Book" w:hAnsi="Franklin Gothic Book"/>
          <w:b/>
          <w:bCs/>
        </w:rPr>
        <w:t>Access to Data</w:t>
      </w:r>
      <w:r>
        <w:rPr>
          <w:rFonts w:ascii="Franklin Gothic Book" w:hAnsi="Franklin Gothic Book"/>
        </w:rPr>
        <w:t xml:space="preserve">: Data is typically available in public and/or restricted form. The term public access refers to data that is available in multiple formats to anyone online including students, parents, faculty, researchers, media, or institutional representatives. Restricted access refers to the availability of data beyond what is available to the public and can be accessed by qualified personnel, typically researchers who have undergone specific training. An application for licensure is required to obtain restricted access. </w:t>
      </w:r>
    </w:p>
    <w:p w14:paraId="7AC225A0" w14:textId="252B1F9A" w:rsidR="002F4ED9" w:rsidRDefault="002F4ED9" w:rsidP="002F4ED9">
      <w:pPr>
        <w:widowControl w:val="0"/>
        <w:ind w:left="1080" w:hanging="360"/>
        <w:rPr>
          <w:rFonts w:ascii="Calibri" w:hAnsi="Calibri"/>
          <w:sz w:val="20"/>
          <w:szCs w:val="20"/>
        </w:rPr>
      </w:pPr>
      <w:r>
        <w:rPr>
          <w:rFonts w:ascii="Symbol" w:hAnsi="Symbol"/>
          <w:sz w:val="24"/>
          <w:szCs w:val="24"/>
          <w:lang w:val="x-none"/>
        </w:rPr>
        <w:t></w:t>
      </w:r>
      <w:r>
        <w:t> </w:t>
      </w:r>
      <w:r>
        <w:rPr>
          <w:rFonts w:ascii="Franklin Gothic Book" w:hAnsi="Franklin Gothic Book"/>
          <w:b/>
          <w:bCs/>
        </w:rPr>
        <w:t>Organization</w:t>
      </w:r>
      <w:r>
        <w:rPr>
          <w:rFonts w:ascii="Franklin Gothic Book" w:hAnsi="Franklin Gothic Book"/>
        </w:rPr>
        <w:t xml:space="preserve">: The university or government agency responsible for managing the database.  </w:t>
      </w:r>
      <w:r>
        <w:t> </w:t>
      </w:r>
    </w:p>
    <w:p w14:paraId="34321C53" w14:textId="7B5723C4" w:rsidR="00FD6576" w:rsidRDefault="00FD6576" w:rsidP="002F4ED9">
      <w:pPr>
        <w:rPr>
          <w:rFonts w:ascii="Times New Roman" w:hAnsi="Times New Roman" w:cs="Times New Roman"/>
          <w:b/>
          <w:sz w:val="24"/>
          <w:szCs w:val="24"/>
        </w:rPr>
        <w:sectPr w:rsidR="00FD6576" w:rsidSect="00FD6576">
          <w:pgSz w:w="12240" w:h="15840"/>
          <w:pgMar w:top="1440" w:right="1440" w:bottom="1440" w:left="1440" w:header="720" w:footer="720" w:gutter="0"/>
          <w:cols w:space="720"/>
          <w:docGrid w:linePitch="360"/>
        </w:sectPr>
      </w:pPr>
    </w:p>
    <w:p w14:paraId="64F4DA1E" w14:textId="1AB1DB2D" w:rsidR="000C70D0" w:rsidRDefault="000437E2" w:rsidP="002F4ED9">
      <w:pPr>
        <w:pStyle w:val="Heading1"/>
      </w:pPr>
      <w:bookmarkStart w:id="3" w:name="_Toc476829667"/>
      <w:r>
        <w:lastRenderedPageBreak/>
        <w:t>Postsecondary Education Databases</w:t>
      </w:r>
      <w:bookmarkEnd w:id="3"/>
      <w:r w:rsidR="00E90474">
        <w:t xml:space="preserve"> </w:t>
      </w:r>
    </w:p>
    <w:p w14:paraId="2060AB69" w14:textId="02681CC8" w:rsidR="000C70D0" w:rsidRDefault="00437BE2" w:rsidP="002F4ED9">
      <w:pPr>
        <w:pStyle w:val="Heading3"/>
      </w:pPr>
      <w:bookmarkStart w:id="4" w:name="_Toc476829668"/>
      <w:r>
        <w:t>Table 1: S</w:t>
      </w:r>
      <w:r w:rsidR="000C70D0">
        <w:t xml:space="preserve">urveys </w:t>
      </w:r>
      <w:r>
        <w:t xml:space="preserve">related to </w:t>
      </w:r>
      <w:r w:rsidR="000C70D0">
        <w:t>actively enrolled college students.</w:t>
      </w:r>
      <w:bookmarkEnd w:id="4"/>
      <w:r w:rsidR="000C70D0">
        <w:t xml:space="preserve"> </w:t>
      </w:r>
    </w:p>
    <w:p w14:paraId="626D7D50" w14:textId="4E621C9E" w:rsidR="002F4ED9" w:rsidRDefault="002F4ED9" w:rsidP="002F4ED9">
      <w:pPr>
        <w:spacing w:after="0" w:line="240" w:lineRule="auto"/>
        <w:rPr>
          <w:rFonts w:ascii="Times New Roman" w:hAnsi="Times New Roman" w:cs="Times New Roman"/>
          <w:sz w:val="24"/>
          <w:szCs w:val="24"/>
        </w:rPr>
      </w:pPr>
      <w:bookmarkStart w:id="5" w:name="_GoBack"/>
      <w:bookmarkEnd w:id="5"/>
    </w:p>
    <w:tbl>
      <w:tblPr>
        <w:tblW w:w="12775" w:type="dxa"/>
        <w:tblCellMar>
          <w:left w:w="0" w:type="dxa"/>
          <w:right w:w="0" w:type="dxa"/>
        </w:tblCellMar>
        <w:tblLook w:val="04A0" w:firstRow="1" w:lastRow="0" w:firstColumn="1" w:lastColumn="0" w:noHBand="0" w:noVBand="1"/>
      </w:tblPr>
      <w:tblGrid>
        <w:gridCol w:w="1476"/>
        <w:gridCol w:w="1508"/>
        <w:gridCol w:w="22"/>
        <w:gridCol w:w="1476"/>
        <w:gridCol w:w="1044"/>
        <w:gridCol w:w="152"/>
        <w:gridCol w:w="1460"/>
        <w:gridCol w:w="253"/>
        <w:gridCol w:w="1283"/>
        <w:gridCol w:w="115"/>
        <w:gridCol w:w="3348"/>
        <w:gridCol w:w="643"/>
      </w:tblGrid>
      <w:tr w:rsidR="002F4ED9" w14:paraId="7CACCCB3" w14:textId="77777777" w:rsidTr="00714A1D">
        <w:trPr>
          <w:trHeight w:val="644"/>
        </w:trPr>
        <w:tc>
          <w:tcPr>
            <w:tcW w:w="1476" w:type="dxa"/>
            <w:tcBorders>
              <w:bottom w:val="single" w:sz="24" w:space="0" w:color="04617B"/>
            </w:tcBorders>
            <w:tcMar>
              <w:top w:w="58" w:type="dxa"/>
              <w:left w:w="58" w:type="dxa"/>
              <w:bottom w:w="58" w:type="dxa"/>
              <w:right w:w="58" w:type="dxa"/>
            </w:tcMar>
            <w:hideMark/>
          </w:tcPr>
          <w:p w14:paraId="1D6D59D4" w14:textId="77777777" w:rsidR="002F4ED9" w:rsidRDefault="002F4ED9">
            <w:pPr>
              <w:widowControl w:val="0"/>
              <w:spacing w:after="0"/>
              <w:jc w:val="center"/>
              <w:rPr>
                <w:rFonts w:ascii="Franklin Gothic Book" w:hAnsi="Franklin Gothic Book" w:cs="Calibri"/>
                <w:b/>
                <w:bCs/>
                <w:color w:val="000000"/>
                <w:kern w:val="28"/>
                <w:u w:val="single"/>
                <w14:cntxtAlts/>
              </w:rPr>
            </w:pPr>
            <w:r>
              <w:rPr>
                <w:rFonts w:ascii="Franklin Gothic Book" w:hAnsi="Franklin Gothic Book"/>
                <w:b/>
                <w:bCs/>
                <w:u w:val="single"/>
              </w:rPr>
              <w:t>Survey</w:t>
            </w:r>
          </w:p>
        </w:tc>
        <w:tc>
          <w:tcPr>
            <w:tcW w:w="1530" w:type="dxa"/>
            <w:gridSpan w:val="2"/>
            <w:tcBorders>
              <w:bottom w:val="single" w:sz="24" w:space="0" w:color="04617B"/>
            </w:tcBorders>
            <w:tcMar>
              <w:top w:w="58" w:type="dxa"/>
              <w:left w:w="58" w:type="dxa"/>
              <w:bottom w:w="58" w:type="dxa"/>
              <w:right w:w="58" w:type="dxa"/>
            </w:tcMar>
            <w:hideMark/>
          </w:tcPr>
          <w:p w14:paraId="071BE5D9" w14:textId="77777777" w:rsidR="002F4ED9" w:rsidRDefault="002F4ED9">
            <w:pPr>
              <w:widowControl w:val="0"/>
              <w:spacing w:after="0"/>
              <w:jc w:val="center"/>
              <w:rPr>
                <w:rFonts w:ascii="Franklin Gothic Book" w:hAnsi="Franklin Gothic Book"/>
                <w:b/>
                <w:bCs/>
                <w:u w:val="single"/>
              </w:rPr>
            </w:pPr>
            <w:r>
              <w:rPr>
                <w:rFonts w:ascii="Franklin Gothic Book" w:hAnsi="Franklin Gothic Book"/>
                <w:b/>
                <w:bCs/>
                <w:u w:val="single"/>
              </w:rPr>
              <w:t xml:space="preserve">Target </w:t>
            </w:r>
          </w:p>
          <w:p w14:paraId="544D626A" w14:textId="77777777" w:rsidR="002F4ED9" w:rsidRDefault="002F4ED9">
            <w:pPr>
              <w:widowControl w:val="0"/>
              <w:spacing w:after="0"/>
              <w:jc w:val="center"/>
              <w:rPr>
                <w:rFonts w:ascii="Franklin Gothic Book" w:hAnsi="Franklin Gothic Book"/>
                <w:b/>
                <w:bCs/>
                <w:u w:val="single"/>
              </w:rPr>
            </w:pPr>
            <w:r>
              <w:rPr>
                <w:rFonts w:ascii="Franklin Gothic Book" w:hAnsi="Franklin Gothic Book"/>
                <w:b/>
                <w:bCs/>
                <w:u w:val="single"/>
              </w:rPr>
              <w:t>Population</w:t>
            </w:r>
          </w:p>
        </w:tc>
        <w:tc>
          <w:tcPr>
            <w:tcW w:w="1471" w:type="dxa"/>
            <w:tcBorders>
              <w:bottom w:val="single" w:sz="24" w:space="0" w:color="04617B"/>
            </w:tcBorders>
            <w:tcMar>
              <w:top w:w="58" w:type="dxa"/>
              <w:left w:w="58" w:type="dxa"/>
              <w:bottom w:w="58" w:type="dxa"/>
              <w:right w:w="58" w:type="dxa"/>
            </w:tcMar>
            <w:hideMark/>
          </w:tcPr>
          <w:p w14:paraId="37C55945" w14:textId="77777777" w:rsidR="002F4ED9" w:rsidRDefault="002F4ED9">
            <w:pPr>
              <w:widowControl w:val="0"/>
              <w:spacing w:after="0"/>
              <w:jc w:val="center"/>
              <w:rPr>
                <w:rFonts w:ascii="Franklin Gothic Book" w:hAnsi="Franklin Gothic Book"/>
                <w:b/>
                <w:bCs/>
                <w:u w:val="single"/>
              </w:rPr>
            </w:pPr>
            <w:r>
              <w:rPr>
                <w:rFonts w:ascii="Franklin Gothic Book" w:hAnsi="Franklin Gothic Book"/>
                <w:b/>
                <w:bCs/>
                <w:u w:val="single"/>
              </w:rPr>
              <w:t>Respondent(s)</w:t>
            </w:r>
          </w:p>
        </w:tc>
        <w:tc>
          <w:tcPr>
            <w:tcW w:w="1044" w:type="dxa"/>
            <w:tcBorders>
              <w:bottom w:val="single" w:sz="24" w:space="0" w:color="04617B"/>
            </w:tcBorders>
            <w:tcMar>
              <w:top w:w="58" w:type="dxa"/>
              <w:left w:w="58" w:type="dxa"/>
              <w:bottom w:w="58" w:type="dxa"/>
              <w:right w:w="58" w:type="dxa"/>
            </w:tcMar>
            <w:hideMark/>
          </w:tcPr>
          <w:p w14:paraId="28FE80F6" w14:textId="77777777" w:rsidR="002F4ED9" w:rsidRDefault="002F4ED9">
            <w:pPr>
              <w:widowControl w:val="0"/>
              <w:spacing w:after="0"/>
              <w:jc w:val="center"/>
              <w:rPr>
                <w:rFonts w:ascii="Franklin Gothic Book" w:hAnsi="Franklin Gothic Book"/>
                <w:b/>
                <w:bCs/>
                <w:u w:val="single"/>
              </w:rPr>
            </w:pPr>
            <w:r>
              <w:rPr>
                <w:rFonts w:ascii="Franklin Gothic Book" w:hAnsi="Franklin Gothic Book"/>
                <w:b/>
                <w:bCs/>
                <w:u w:val="single"/>
              </w:rPr>
              <w:t>Record History</w:t>
            </w:r>
          </w:p>
        </w:tc>
        <w:tc>
          <w:tcPr>
            <w:tcW w:w="1612" w:type="dxa"/>
            <w:gridSpan w:val="2"/>
            <w:tcBorders>
              <w:bottom w:val="single" w:sz="24" w:space="0" w:color="04617B"/>
            </w:tcBorders>
            <w:tcMar>
              <w:top w:w="58" w:type="dxa"/>
              <w:left w:w="58" w:type="dxa"/>
              <w:bottom w:w="58" w:type="dxa"/>
              <w:right w:w="58" w:type="dxa"/>
            </w:tcMar>
            <w:hideMark/>
          </w:tcPr>
          <w:p w14:paraId="46A62F7D" w14:textId="77777777" w:rsidR="002F4ED9" w:rsidRDefault="002F4ED9">
            <w:pPr>
              <w:widowControl w:val="0"/>
              <w:spacing w:after="0"/>
              <w:jc w:val="center"/>
              <w:rPr>
                <w:rFonts w:ascii="Franklin Gothic Book" w:hAnsi="Franklin Gothic Book"/>
                <w:b/>
                <w:bCs/>
                <w:u w:val="single"/>
              </w:rPr>
            </w:pPr>
            <w:r>
              <w:rPr>
                <w:rFonts w:ascii="Franklin Gothic Book" w:hAnsi="Franklin Gothic Book"/>
                <w:b/>
                <w:bCs/>
                <w:u w:val="single"/>
              </w:rPr>
              <w:t xml:space="preserve">Disability </w:t>
            </w:r>
          </w:p>
          <w:p w14:paraId="7078AB3E" w14:textId="77777777" w:rsidR="002F4ED9" w:rsidRDefault="002F4ED9">
            <w:pPr>
              <w:widowControl w:val="0"/>
              <w:spacing w:after="0"/>
              <w:jc w:val="center"/>
              <w:rPr>
                <w:rFonts w:ascii="Franklin Gothic Book" w:hAnsi="Franklin Gothic Book"/>
                <w:b/>
                <w:bCs/>
                <w:u w:val="single"/>
              </w:rPr>
            </w:pPr>
            <w:r>
              <w:rPr>
                <w:rFonts w:ascii="Franklin Gothic Book" w:hAnsi="Franklin Gothic Book"/>
                <w:b/>
                <w:bCs/>
                <w:u w:val="single"/>
              </w:rPr>
              <w:t>Information</w:t>
            </w:r>
          </w:p>
        </w:tc>
        <w:tc>
          <w:tcPr>
            <w:tcW w:w="1536" w:type="dxa"/>
            <w:gridSpan w:val="2"/>
            <w:tcBorders>
              <w:bottom w:val="single" w:sz="24" w:space="0" w:color="04617B"/>
            </w:tcBorders>
            <w:tcMar>
              <w:top w:w="58" w:type="dxa"/>
              <w:left w:w="58" w:type="dxa"/>
              <w:bottom w:w="58" w:type="dxa"/>
              <w:right w:w="58" w:type="dxa"/>
            </w:tcMar>
            <w:hideMark/>
          </w:tcPr>
          <w:p w14:paraId="604E6BBF" w14:textId="77777777" w:rsidR="002F4ED9" w:rsidRDefault="002F4ED9">
            <w:pPr>
              <w:widowControl w:val="0"/>
              <w:spacing w:after="0"/>
              <w:jc w:val="center"/>
              <w:rPr>
                <w:rFonts w:ascii="Franklin Gothic Book" w:hAnsi="Franklin Gothic Book"/>
                <w:b/>
                <w:bCs/>
                <w:u w:val="single"/>
              </w:rPr>
            </w:pPr>
            <w:r>
              <w:rPr>
                <w:rFonts w:ascii="Franklin Gothic Book" w:hAnsi="Franklin Gothic Book"/>
                <w:b/>
                <w:bCs/>
                <w:u w:val="single"/>
              </w:rPr>
              <w:t>Access to Data</w:t>
            </w:r>
          </w:p>
        </w:tc>
        <w:tc>
          <w:tcPr>
            <w:tcW w:w="4106" w:type="dxa"/>
            <w:gridSpan w:val="3"/>
            <w:tcBorders>
              <w:bottom w:val="single" w:sz="24" w:space="0" w:color="04617B"/>
            </w:tcBorders>
            <w:tcMar>
              <w:top w:w="58" w:type="dxa"/>
              <w:left w:w="58" w:type="dxa"/>
              <w:bottom w:w="58" w:type="dxa"/>
              <w:right w:w="58" w:type="dxa"/>
            </w:tcMar>
            <w:hideMark/>
          </w:tcPr>
          <w:p w14:paraId="3B8872E7" w14:textId="77777777" w:rsidR="002F4ED9" w:rsidRDefault="002F4ED9">
            <w:pPr>
              <w:widowControl w:val="0"/>
              <w:spacing w:after="0"/>
              <w:jc w:val="center"/>
              <w:rPr>
                <w:rFonts w:ascii="Franklin Gothic Book" w:hAnsi="Franklin Gothic Book"/>
                <w:b/>
                <w:bCs/>
                <w:u w:val="single"/>
              </w:rPr>
            </w:pPr>
            <w:r>
              <w:rPr>
                <w:rFonts w:ascii="Franklin Gothic Book" w:hAnsi="Franklin Gothic Book"/>
                <w:b/>
                <w:bCs/>
                <w:u w:val="single"/>
              </w:rPr>
              <w:t>Organization</w:t>
            </w:r>
          </w:p>
        </w:tc>
      </w:tr>
      <w:tr w:rsidR="002F4ED9" w14:paraId="6A5E26BC" w14:textId="77777777" w:rsidTr="00714A1D">
        <w:trPr>
          <w:trHeight w:val="3098"/>
        </w:trPr>
        <w:tc>
          <w:tcPr>
            <w:tcW w:w="1476" w:type="dxa"/>
            <w:tcBorders>
              <w:top w:val="single" w:sz="24" w:space="0" w:color="04617B"/>
              <w:bottom w:val="single" w:sz="4" w:space="0" w:color="04617B"/>
            </w:tcBorders>
            <w:tcMar>
              <w:top w:w="58" w:type="dxa"/>
              <w:left w:w="58" w:type="dxa"/>
              <w:bottom w:w="58" w:type="dxa"/>
              <w:right w:w="58" w:type="dxa"/>
            </w:tcMar>
            <w:hideMark/>
          </w:tcPr>
          <w:p w14:paraId="0C35E57E" w14:textId="77777777" w:rsidR="002F4ED9" w:rsidRDefault="002F4ED9">
            <w:pPr>
              <w:widowControl w:val="0"/>
              <w:spacing w:after="0"/>
              <w:rPr>
                <w:rFonts w:ascii="Franklin Gothic Book" w:hAnsi="Franklin Gothic Book"/>
                <w:b/>
                <w:bCs/>
                <w:color w:val="0B5395"/>
                <w:sz w:val="20"/>
                <w:szCs w:val="20"/>
              </w:rPr>
            </w:pPr>
            <w:r>
              <w:rPr>
                <w:rFonts w:ascii="Franklin Gothic Book" w:hAnsi="Franklin Gothic Book"/>
                <w:b/>
                <w:bCs/>
                <w:color w:val="0B5395"/>
              </w:rPr>
              <w:t>Beginning Postsecondary Students Longitudinal Study (BPS)</w:t>
            </w:r>
          </w:p>
          <w:p w14:paraId="0AB1CCFF" w14:textId="77777777" w:rsidR="002F4ED9" w:rsidRDefault="002F4ED9">
            <w:pPr>
              <w:widowControl w:val="0"/>
              <w:spacing w:after="0"/>
              <w:rPr>
                <w:rFonts w:ascii="Franklin Gothic Book" w:hAnsi="Franklin Gothic Book"/>
                <w:color w:val="000000"/>
              </w:rPr>
            </w:pPr>
            <w:r>
              <w:rPr>
                <w:rFonts w:ascii="Franklin Gothic Book" w:hAnsi="Franklin Gothic Book"/>
                <w:b/>
                <w:bCs/>
              </w:rPr>
              <w:t> </w:t>
            </w:r>
          </w:p>
        </w:tc>
        <w:tc>
          <w:tcPr>
            <w:tcW w:w="1530" w:type="dxa"/>
            <w:gridSpan w:val="2"/>
            <w:tcBorders>
              <w:top w:val="single" w:sz="24" w:space="0" w:color="04617B"/>
              <w:bottom w:val="single" w:sz="4" w:space="0" w:color="04617B"/>
            </w:tcBorders>
            <w:tcMar>
              <w:top w:w="58" w:type="dxa"/>
              <w:left w:w="58" w:type="dxa"/>
              <w:bottom w:w="58" w:type="dxa"/>
              <w:right w:w="58" w:type="dxa"/>
            </w:tcMar>
            <w:hideMark/>
          </w:tcPr>
          <w:p w14:paraId="62120B48" w14:textId="77777777" w:rsidR="002F4ED9" w:rsidRDefault="002F4ED9">
            <w:pPr>
              <w:widowControl w:val="0"/>
              <w:spacing w:after="0"/>
              <w:rPr>
                <w:rFonts w:ascii="Franklin Gothic Book" w:hAnsi="Franklin Gothic Book"/>
              </w:rPr>
            </w:pPr>
            <w:r>
              <w:rPr>
                <w:rFonts w:ascii="Franklin Gothic Book" w:hAnsi="Franklin Gothic Book"/>
              </w:rPr>
              <w:t>First time college students in their first year of college.</w:t>
            </w:r>
            <w:r>
              <w:rPr>
                <w:rFonts w:ascii="Franklin Gothic Book" w:hAnsi="Franklin Gothic Book"/>
                <w:vertAlign w:val="superscript"/>
              </w:rPr>
              <w:t>1</w:t>
            </w:r>
          </w:p>
          <w:p w14:paraId="6947AF48" w14:textId="77777777" w:rsidR="002F4ED9" w:rsidRDefault="002F4ED9">
            <w:pPr>
              <w:widowControl w:val="0"/>
              <w:spacing w:after="0"/>
              <w:rPr>
                <w:rFonts w:ascii="Franklin Gothic Book" w:hAnsi="Franklin Gothic Book"/>
              </w:rPr>
            </w:pPr>
            <w:r>
              <w:rPr>
                <w:rFonts w:ascii="Franklin Gothic Book" w:hAnsi="Franklin Gothic Book"/>
              </w:rPr>
              <w:t> </w:t>
            </w:r>
          </w:p>
          <w:p w14:paraId="7E1C4D18" w14:textId="77777777" w:rsidR="002F4ED9" w:rsidRDefault="002F4ED9">
            <w:pPr>
              <w:widowControl w:val="0"/>
              <w:spacing w:after="0"/>
              <w:rPr>
                <w:rFonts w:ascii="Franklin Gothic Book" w:hAnsi="Franklin Gothic Book"/>
              </w:rPr>
            </w:pPr>
            <w:r>
              <w:rPr>
                <w:rFonts w:ascii="Franklin Gothic Book" w:hAnsi="Franklin Gothic Book"/>
              </w:rPr>
              <w:t> </w:t>
            </w:r>
          </w:p>
          <w:p w14:paraId="1EC6A029" w14:textId="77777777" w:rsidR="002F4ED9" w:rsidRDefault="002F4ED9">
            <w:pPr>
              <w:widowControl w:val="0"/>
              <w:spacing w:after="0"/>
              <w:rPr>
                <w:rFonts w:ascii="Franklin Gothic Book" w:hAnsi="Franklin Gothic Book"/>
              </w:rPr>
            </w:pPr>
            <w:r>
              <w:rPr>
                <w:rFonts w:ascii="Franklin Gothic Book" w:hAnsi="Franklin Gothic Book"/>
                <w:b/>
                <w:bCs/>
              </w:rPr>
              <w:t> </w:t>
            </w:r>
          </w:p>
        </w:tc>
        <w:tc>
          <w:tcPr>
            <w:tcW w:w="1471" w:type="dxa"/>
            <w:tcBorders>
              <w:top w:val="single" w:sz="24" w:space="0" w:color="04617B"/>
              <w:bottom w:val="single" w:sz="4" w:space="0" w:color="04617B"/>
            </w:tcBorders>
            <w:tcMar>
              <w:top w:w="58" w:type="dxa"/>
              <w:left w:w="58" w:type="dxa"/>
              <w:bottom w:w="58" w:type="dxa"/>
              <w:right w:w="58" w:type="dxa"/>
            </w:tcMar>
            <w:hideMark/>
          </w:tcPr>
          <w:p w14:paraId="44FB03E9" w14:textId="77777777" w:rsidR="002F4ED9" w:rsidRDefault="002F4ED9">
            <w:pPr>
              <w:widowControl w:val="0"/>
              <w:spacing w:after="0"/>
              <w:rPr>
                <w:rFonts w:ascii="Franklin Gothic Book" w:hAnsi="Franklin Gothic Book"/>
              </w:rPr>
            </w:pPr>
            <w:r>
              <w:rPr>
                <w:rFonts w:ascii="Franklin Gothic Book" w:hAnsi="Franklin Gothic Book"/>
              </w:rPr>
              <w:t>Student</w:t>
            </w:r>
          </w:p>
        </w:tc>
        <w:tc>
          <w:tcPr>
            <w:tcW w:w="1044" w:type="dxa"/>
            <w:tcBorders>
              <w:top w:val="single" w:sz="24" w:space="0" w:color="04617B"/>
              <w:bottom w:val="single" w:sz="4" w:space="0" w:color="04617B"/>
            </w:tcBorders>
            <w:tcMar>
              <w:top w:w="58" w:type="dxa"/>
              <w:left w:w="58" w:type="dxa"/>
              <w:bottom w:w="58" w:type="dxa"/>
              <w:right w:w="58" w:type="dxa"/>
            </w:tcMar>
            <w:hideMark/>
          </w:tcPr>
          <w:p w14:paraId="6CD1D244" w14:textId="77777777" w:rsidR="002F4ED9" w:rsidRDefault="002F4ED9">
            <w:pPr>
              <w:widowControl w:val="0"/>
              <w:spacing w:after="0"/>
              <w:rPr>
                <w:rFonts w:ascii="Franklin Gothic Book" w:hAnsi="Franklin Gothic Book"/>
              </w:rPr>
            </w:pPr>
            <w:r>
              <w:rPr>
                <w:rFonts w:ascii="Franklin Gothic Book" w:hAnsi="Franklin Gothic Book"/>
              </w:rPr>
              <w:t>1989 – present.</w:t>
            </w:r>
            <w:r>
              <w:rPr>
                <w:rFonts w:ascii="Franklin Gothic Book" w:hAnsi="Franklin Gothic Book"/>
                <w:vertAlign w:val="superscript"/>
              </w:rPr>
              <w:t>2</w:t>
            </w:r>
          </w:p>
          <w:p w14:paraId="487C65A0" w14:textId="77777777" w:rsidR="002F4ED9" w:rsidRDefault="002F4ED9">
            <w:pPr>
              <w:widowControl w:val="0"/>
              <w:spacing w:after="0"/>
              <w:rPr>
                <w:rFonts w:ascii="Franklin Gothic Book" w:hAnsi="Franklin Gothic Book"/>
              </w:rPr>
            </w:pPr>
            <w:r>
              <w:rPr>
                <w:rFonts w:ascii="Franklin Gothic Book" w:hAnsi="Franklin Gothic Book"/>
                <w:b/>
                <w:bCs/>
              </w:rPr>
              <w:t> </w:t>
            </w:r>
          </w:p>
        </w:tc>
        <w:tc>
          <w:tcPr>
            <w:tcW w:w="1612" w:type="dxa"/>
            <w:gridSpan w:val="2"/>
            <w:tcBorders>
              <w:top w:val="single" w:sz="24" w:space="0" w:color="04617B"/>
              <w:bottom w:val="single" w:sz="4" w:space="0" w:color="04617B"/>
            </w:tcBorders>
            <w:tcMar>
              <w:top w:w="58" w:type="dxa"/>
              <w:left w:w="58" w:type="dxa"/>
              <w:bottom w:w="58" w:type="dxa"/>
              <w:right w:w="58" w:type="dxa"/>
            </w:tcMar>
            <w:hideMark/>
          </w:tcPr>
          <w:p w14:paraId="67538CC1" w14:textId="77777777" w:rsidR="002F4ED9" w:rsidRDefault="002F4ED9">
            <w:pPr>
              <w:widowControl w:val="0"/>
              <w:spacing w:after="0"/>
              <w:rPr>
                <w:rFonts w:ascii="Franklin Gothic Book" w:hAnsi="Franklin Gothic Book"/>
              </w:rPr>
            </w:pPr>
            <w:r>
              <w:rPr>
                <w:rFonts w:ascii="Franklin Gothic Book" w:hAnsi="Franklin Gothic Book"/>
              </w:rPr>
              <w:t xml:space="preserve">Disability type </w:t>
            </w:r>
            <w:r>
              <w:rPr>
                <w:rFonts w:ascii="Franklin Gothic Book" w:hAnsi="Franklin Gothic Book"/>
              </w:rPr>
              <w:br/>
              <w:t>(i.e., vision impairment, hearing impairment or deaf, speech disability, orthopedic limitation, learning disability, or other health impairment).</w:t>
            </w:r>
            <w:r>
              <w:rPr>
                <w:rFonts w:ascii="Franklin Gothic Book" w:hAnsi="Franklin Gothic Book"/>
                <w:vertAlign w:val="superscript"/>
              </w:rPr>
              <w:t>2</w:t>
            </w:r>
          </w:p>
        </w:tc>
        <w:tc>
          <w:tcPr>
            <w:tcW w:w="1536" w:type="dxa"/>
            <w:gridSpan w:val="2"/>
            <w:tcBorders>
              <w:top w:val="single" w:sz="24" w:space="0" w:color="04617B"/>
              <w:bottom w:val="single" w:sz="4" w:space="0" w:color="04617B"/>
            </w:tcBorders>
            <w:tcMar>
              <w:top w:w="58" w:type="dxa"/>
              <w:left w:w="58" w:type="dxa"/>
              <w:bottom w:w="58" w:type="dxa"/>
              <w:right w:w="58" w:type="dxa"/>
            </w:tcMar>
            <w:hideMark/>
          </w:tcPr>
          <w:p w14:paraId="0B4BBBF5" w14:textId="77777777" w:rsidR="002F4ED9" w:rsidRDefault="002F4ED9">
            <w:pPr>
              <w:widowControl w:val="0"/>
              <w:spacing w:after="0"/>
              <w:rPr>
                <w:rFonts w:ascii="Franklin Gothic Book" w:hAnsi="Franklin Gothic Book"/>
              </w:rPr>
            </w:pPr>
            <w:r>
              <w:rPr>
                <w:rFonts w:ascii="Franklin Gothic Book" w:hAnsi="Franklin Gothic Book"/>
              </w:rPr>
              <w:t>The NCES Data Lab enables the public to create output tables for different variables. Researchers looking for more comprehensive or detailed data can apply for a restricted use license.</w:t>
            </w:r>
            <w:r>
              <w:rPr>
                <w:rFonts w:ascii="Franklin Gothic Book" w:hAnsi="Franklin Gothic Book"/>
                <w:vertAlign w:val="superscript"/>
              </w:rPr>
              <w:t>3</w:t>
            </w:r>
          </w:p>
          <w:p w14:paraId="7376526F" w14:textId="77777777" w:rsidR="002F4ED9" w:rsidRDefault="002F4ED9">
            <w:pPr>
              <w:widowControl w:val="0"/>
              <w:spacing w:after="0"/>
              <w:rPr>
                <w:rFonts w:ascii="Franklin Gothic Book" w:hAnsi="Franklin Gothic Book"/>
              </w:rPr>
            </w:pPr>
            <w:r>
              <w:rPr>
                <w:rFonts w:ascii="Franklin Gothic Book" w:hAnsi="Franklin Gothic Book"/>
                <w:vertAlign w:val="superscript"/>
              </w:rPr>
              <w:t> </w:t>
            </w:r>
          </w:p>
        </w:tc>
        <w:tc>
          <w:tcPr>
            <w:tcW w:w="4106" w:type="dxa"/>
            <w:gridSpan w:val="3"/>
            <w:tcBorders>
              <w:top w:val="single" w:sz="24" w:space="0" w:color="04617B"/>
              <w:bottom w:val="single" w:sz="4" w:space="0" w:color="04617B"/>
            </w:tcBorders>
            <w:tcMar>
              <w:top w:w="58" w:type="dxa"/>
              <w:left w:w="58" w:type="dxa"/>
              <w:bottom w:w="58" w:type="dxa"/>
              <w:right w:w="58" w:type="dxa"/>
            </w:tcMar>
            <w:hideMark/>
          </w:tcPr>
          <w:p w14:paraId="1D456184" w14:textId="77777777" w:rsidR="002F4ED9" w:rsidRDefault="002F4ED9">
            <w:pPr>
              <w:widowControl w:val="0"/>
              <w:spacing w:after="0"/>
              <w:rPr>
                <w:rFonts w:ascii="Franklin Gothic Book" w:hAnsi="Franklin Gothic Book"/>
              </w:rPr>
            </w:pPr>
            <w:r>
              <w:rPr>
                <w:rFonts w:ascii="Franklin Gothic Book" w:hAnsi="Franklin Gothic Book"/>
              </w:rPr>
              <w:t>National Center for Education Statistics (NCES)</w:t>
            </w:r>
          </w:p>
          <w:p w14:paraId="09BABBBB" w14:textId="77777777" w:rsidR="002F4ED9" w:rsidRDefault="002F4ED9">
            <w:pPr>
              <w:widowControl w:val="0"/>
              <w:spacing w:after="0"/>
              <w:rPr>
                <w:rFonts w:ascii="Franklin Gothic Book" w:hAnsi="Franklin Gothic Book"/>
              </w:rPr>
            </w:pPr>
            <w:r>
              <w:rPr>
                <w:rFonts w:ascii="Franklin Gothic Book" w:hAnsi="Franklin Gothic Book"/>
              </w:rPr>
              <w:t> </w:t>
            </w:r>
          </w:p>
          <w:p w14:paraId="5BC09FF1" w14:textId="77777777" w:rsidR="002F4ED9" w:rsidRDefault="009002AF">
            <w:pPr>
              <w:widowControl w:val="0"/>
              <w:spacing w:after="280"/>
              <w:rPr>
                <w:rFonts w:ascii="Franklin Gothic Book" w:hAnsi="Franklin Gothic Book"/>
                <w:color w:val="006600"/>
              </w:rPr>
            </w:pPr>
            <w:hyperlink r:id="rId12" w:history="1">
              <w:r w:rsidR="002F4ED9">
                <w:rPr>
                  <w:rStyle w:val="Hyperlink"/>
                  <w:rFonts w:ascii="Franklin Gothic Book" w:hAnsi="Franklin Gothic Book"/>
                  <w:color w:val="006600"/>
                </w:rPr>
                <w:t>http://nces.ed.gov/surveys/bps</w:t>
              </w:r>
            </w:hyperlink>
          </w:p>
          <w:p w14:paraId="07C4C46F" w14:textId="77777777" w:rsidR="002F4ED9" w:rsidRDefault="002F4ED9">
            <w:pPr>
              <w:widowControl w:val="0"/>
              <w:spacing w:after="0"/>
              <w:rPr>
                <w:rFonts w:ascii="Franklin Gothic Book" w:hAnsi="Franklin Gothic Book"/>
                <w:color w:val="000000"/>
              </w:rPr>
            </w:pPr>
            <w:r>
              <w:rPr>
                <w:rFonts w:ascii="Franklin Gothic Book" w:hAnsi="Franklin Gothic Book"/>
              </w:rPr>
              <w:t> </w:t>
            </w:r>
          </w:p>
          <w:p w14:paraId="22B08EAC" w14:textId="77777777" w:rsidR="002F4ED9" w:rsidRDefault="002F4ED9">
            <w:pPr>
              <w:widowControl w:val="0"/>
              <w:spacing w:after="0"/>
              <w:rPr>
                <w:rFonts w:ascii="Franklin Gothic Book" w:hAnsi="Franklin Gothic Book"/>
              </w:rPr>
            </w:pPr>
            <w:r>
              <w:rPr>
                <w:rFonts w:ascii="Franklin Gothic Book" w:hAnsi="Franklin Gothic Book"/>
                <w:b/>
                <w:bCs/>
              </w:rPr>
              <w:t> </w:t>
            </w:r>
          </w:p>
        </w:tc>
      </w:tr>
      <w:tr w:rsidR="002F4ED9" w14:paraId="775C9651" w14:textId="77777777" w:rsidTr="00714A1D">
        <w:trPr>
          <w:trHeight w:val="3073"/>
        </w:trPr>
        <w:tc>
          <w:tcPr>
            <w:tcW w:w="1476" w:type="dxa"/>
            <w:tcBorders>
              <w:top w:val="single" w:sz="4" w:space="0" w:color="04617B"/>
              <w:bottom w:val="single" w:sz="4" w:space="0" w:color="04617B"/>
            </w:tcBorders>
            <w:tcMar>
              <w:top w:w="58" w:type="dxa"/>
              <w:left w:w="58" w:type="dxa"/>
              <w:bottom w:w="58" w:type="dxa"/>
              <w:right w:w="58" w:type="dxa"/>
            </w:tcMar>
            <w:hideMark/>
          </w:tcPr>
          <w:p w14:paraId="3900FABA" w14:textId="77777777" w:rsidR="002F4ED9" w:rsidRDefault="002F4ED9">
            <w:pPr>
              <w:widowControl w:val="0"/>
              <w:spacing w:after="0"/>
              <w:rPr>
                <w:rFonts w:ascii="Franklin Gothic Book" w:hAnsi="Franklin Gothic Book"/>
                <w:b/>
                <w:bCs/>
                <w:color w:val="0B5395"/>
              </w:rPr>
            </w:pPr>
            <w:r>
              <w:rPr>
                <w:rFonts w:ascii="Franklin Gothic Book" w:hAnsi="Franklin Gothic Book"/>
                <w:b/>
                <w:bCs/>
                <w:color w:val="0B5395"/>
              </w:rPr>
              <w:lastRenderedPageBreak/>
              <w:t>Cooperative Institutional Research Program (CIRP)-Freshman Survey</w:t>
            </w:r>
          </w:p>
        </w:tc>
        <w:tc>
          <w:tcPr>
            <w:tcW w:w="1530" w:type="dxa"/>
            <w:gridSpan w:val="2"/>
            <w:tcBorders>
              <w:top w:val="single" w:sz="4" w:space="0" w:color="04617B"/>
              <w:bottom w:val="single" w:sz="4" w:space="0" w:color="04617B"/>
            </w:tcBorders>
            <w:tcMar>
              <w:top w:w="58" w:type="dxa"/>
              <w:left w:w="58" w:type="dxa"/>
              <w:bottom w:w="58" w:type="dxa"/>
              <w:right w:w="58" w:type="dxa"/>
            </w:tcMar>
            <w:hideMark/>
          </w:tcPr>
          <w:p w14:paraId="759F71C8" w14:textId="77777777" w:rsidR="002F4ED9" w:rsidRDefault="002F4ED9">
            <w:pPr>
              <w:widowControl w:val="0"/>
              <w:spacing w:after="0"/>
              <w:rPr>
                <w:rFonts w:ascii="Franklin Gothic Book" w:hAnsi="Franklin Gothic Book"/>
                <w:color w:val="000000"/>
              </w:rPr>
            </w:pPr>
            <w:r>
              <w:rPr>
                <w:rFonts w:ascii="Franklin Gothic Book" w:hAnsi="Franklin Gothic Book"/>
              </w:rPr>
              <w:t>Incoming college students, often administered during orientation.</w:t>
            </w:r>
            <w:r>
              <w:rPr>
                <w:rFonts w:ascii="Franklin Gothic Book" w:hAnsi="Franklin Gothic Book"/>
                <w:vertAlign w:val="superscript"/>
              </w:rPr>
              <w:t>4</w:t>
            </w:r>
          </w:p>
          <w:p w14:paraId="00DCF90D" w14:textId="77777777" w:rsidR="002F4ED9" w:rsidRDefault="002F4ED9">
            <w:pPr>
              <w:widowControl w:val="0"/>
              <w:spacing w:after="0"/>
              <w:rPr>
                <w:rFonts w:ascii="Franklin Gothic Book" w:hAnsi="Franklin Gothic Book"/>
              </w:rPr>
            </w:pPr>
            <w:r>
              <w:rPr>
                <w:rFonts w:ascii="Franklin Gothic Book" w:hAnsi="Franklin Gothic Book"/>
              </w:rPr>
              <w:t> </w:t>
            </w:r>
          </w:p>
          <w:p w14:paraId="384B10B6" w14:textId="77777777" w:rsidR="002F4ED9" w:rsidRDefault="002F4ED9">
            <w:pPr>
              <w:widowControl w:val="0"/>
              <w:spacing w:after="0"/>
              <w:rPr>
                <w:rFonts w:ascii="Franklin Gothic Book" w:hAnsi="Franklin Gothic Book"/>
              </w:rPr>
            </w:pPr>
            <w:r>
              <w:rPr>
                <w:rFonts w:ascii="Franklin Gothic Book" w:hAnsi="Franklin Gothic Book"/>
                <w:b/>
                <w:bCs/>
              </w:rPr>
              <w:t> </w:t>
            </w:r>
          </w:p>
        </w:tc>
        <w:tc>
          <w:tcPr>
            <w:tcW w:w="1471" w:type="dxa"/>
            <w:tcBorders>
              <w:top w:val="single" w:sz="4" w:space="0" w:color="04617B"/>
              <w:bottom w:val="single" w:sz="4" w:space="0" w:color="04617B"/>
            </w:tcBorders>
            <w:tcMar>
              <w:top w:w="58" w:type="dxa"/>
              <w:left w:w="58" w:type="dxa"/>
              <w:bottom w:w="58" w:type="dxa"/>
              <w:right w:w="58" w:type="dxa"/>
            </w:tcMar>
            <w:hideMark/>
          </w:tcPr>
          <w:p w14:paraId="32CCD74F" w14:textId="77777777" w:rsidR="002F4ED9" w:rsidRDefault="002F4ED9">
            <w:pPr>
              <w:widowControl w:val="0"/>
              <w:spacing w:after="0"/>
              <w:rPr>
                <w:rFonts w:ascii="Franklin Gothic Book" w:hAnsi="Franklin Gothic Book"/>
              </w:rPr>
            </w:pPr>
            <w:r>
              <w:rPr>
                <w:rFonts w:ascii="Franklin Gothic Book" w:hAnsi="Franklin Gothic Book"/>
              </w:rPr>
              <w:t>Student</w:t>
            </w:r>
          </w:p>
        </w:tc>
        <w:tc>
          <w:tcPr>
            <w:tcW w:w="1044" w:type="dxa"/>
            <w:tcBorders>
              <w:top w:val="single" w:sz="4" w:space="0" w:color="04617B"/>
              <w:bottom w:val="single" w:sz="4" w:space="0" w:color="04617B"/>
            </w:tcBorders>
            <w:tcMar>
              <w:top w:w="58" w:type="dxa"/>
              <w:left w:w="58" w:type="dxa"/>
              <w:bottom w:w="58" w:type="dxa"/>
              <w:right w:w="58" w:type="dxa"/>
            </w:tcMar>
            <w:hideMark/>
          </w:tcPr>
          <w:p w14:paraId="776CB1AF" w14:textId="77777777" w:rsidR="002F4ED9" w:rsidRDefault="002F4ED9">
            <w:pPr>
              <w:widowControl w:val="0"/>
              <w:spacing w:after="0"/>
              <w:rPr>
                <w:rFonts w:ascii="Franklin Gothic Book" w:hAnsi="Franklin Gothic Book"/>
              </w:rPr>
            </w:pPr>
            <w:r>
              <w:rPr>
                <w:rFonts w:ascii="Franklin Gothic Book" w:hAnsi="Franklin Gothic Book"/>
              </w:rPr>
              <w:t>1966 – present.</w:t>
            </w:r>
            <w:r>
              <w:rPr>
                <w:rFonts w:ascii="Franklin Gothic Book" w:hAnsi="Franklin Gothic Book"/>
                <w:vertAlign w:val="superscript"/>
              </w:rPr>
              <w:t>4</w:t>
            </w:r>
          </w:p>
        </w:tc>
        <w:tc>
          <w:tcPr>
            <w:tcW w:w="1612" w:type="dxa"/>
            <w:gridSpan w:val="2"/>
            <w:tcBorders>
              <w:top w:val="single" w:sz="4" w:space="0" w:color="04617B"/>
              <w:bottom w:val="single" w:sz="4" w:space="0" w:color="04617B"/>
            </w:tcBorders>
            <w:tcMar>
              <w:top w:w="58" w:type="dxa"/>
              <w:left w:w="58" w:type="dxa"/>
              <w:bottom w:w="58" w:type="dxa"/>
              <w:right w:w="58" w:type="dxa"/>
            </w:tcMar>
            <w:hideMark/>
          </w:tcPr>
          <w:p w14:paraId="1FE98B6D" w14:textId="77777777" w:rsidR="002F4ED9" w:rsidRDefault="002F4ED9">
            <w:pPr>
              <w:widowControl w:val="0"/>
              <w:spacing w:after="0"/>
              <w:rPr>
                <w:rFonts w:ascii="Franklin Gothic Book" w:hAnsi="Franklin Gothic Book"/>
              </w:rPr>
            </w:pPr>
            <w:r>
              <w:rPr>
                <w:rFonts w:ascii="Franklin Gothic Book" w:hAnsi="Franklin Gothic Book"/>
              </w:rPr>
              <w:t>Presence of the following disabilities or medical conditions: learning disability, attention deficit hyperactivity disorder, autism spectrum disorder, physical disability, chronic illness, psychological disorder or other.</w:t>
            </w:r>
            <w:r>
              <w:rPr>
                <w:rFonts w:ascii="Franklin Gothic Book" w:hAnsi="Franklin Gothic Book"/>
                <w:vertAlign w:val="superscript"/>
              </w:rPr>
              <w:t>4</w:t>
            </w:r>
          </w:p>
          <w:p w14:paraId="5D968A05" w14:textId="77777777" w:rsidR="002F4ED9" w:rsidRDefault="002F4ED9">
            <w:pPr>
              <w:widowControl w:val="0"/>
              <w:spacing w:after="0"/>
              <w:rPr>
                <w:rFonts w:ascii="Franklin Gothic Book" w:hAnsi="Franklin Gothic Book"/>
              </w:rPr>
            </w:pPr>
            <w:r>
              <w:rPr>
                <w:rFonts w:ascii="Franklin Gothic Book" w:hAnsi="Franklin Gothic Book"/>
                <w:b/>
                <w:bCs/>
              </w:rPr>
              <w:t> </w:t>
            </w:r>
          </w:p>
        </w:tc>
        <w:tc>
          <w:tcPr>
            <w:tcW w:w="1536" w:type="dxa"/>
            <w:gridSpan w:val="2"/>
            <w:tcBorders>
              <w:top w:val="single" w:sz="4" w:space="0" w:color="04617B"/>
              <w:bottom w:val="single" w:sz="4" w:space="0" w:color="04617B"/>
            </w:tcBorders>
            <w:tcMar>
              <w:top w:w="58" w:type="dxa"/>
              <w:left w:w="58" w:type="dxa"/>
              <w:bottom w:w="58" w:type="dxa"/>
              <w:right w:w="58" w:type="dxa"/>
            </w:tcMar>
            <w:hideMark/>
          </w:tcPr>
          <w:p w14:paraId="7339CF35" w14:textId="77777777" w:rsidR="002F4ED9" w:rsidRDefault="002F4ED9">
            <w:pPr>
              <w:widowControl w:val="0"/>
              <w:spacing w:after="0"/>
              <w:rPr>
                <w:rFonts w:ascii="Franklin Gothic Book" w:hAnsi="Franklin Gothic Book"/>
              </w:rPr>
            </w:pPr>
            <w:r>
              <w:rPr>
                <w:rFonts w:ascii="Franklin Gothic Book" w:hAnsi="Franklin Gothic Book"/>
              </w:rPr>
              <w:t>Institution specific data provided to participating universities.</w:t>
            </w:r>
            <w:r>
              <w:rPr>
                <w:rFonts w:ascii="Franklin Gothic Book" w:hAnsi="Franklin Gothic Book"/>
                <w:vertAlign w:val="superscript"/>
              </w:rPr>
              <w:t>4</w:t>
            </w:r>
          </w:p>
        </w:tc>
        <w:tc>
          <w:tcPr>
            <w:tcW w:w="4106" w:type="dxa"/>
            <w:gridSpan w:val="3"/>
            <w:tcBorders>
              <w:top w:val="single" w:sz="4" w:space="0" w:color="04617B"/>
              <w:bottom w:val="single" w:sz="4" w:space="0" w:color="04617B"/>
            </w:tcBorders>
            <w:tcMar>
              <w:top w:w="58" w:type="dxa"/>
              <w:left w:w="58" w:type="dxa"/>
              <w:bottom w:w="58" w:type="dxa"/>
              <w:right w:w="58" w:type="dxa"/>
            </w:tcMar>
            <w:hideMark/>
          </w:tcPr>
          <w:p w14:paraId="0BCF2BF4" w14:textId="77777777" w:rsidR="002F4ED9" w:rsidRDefault="002F4ED9">
            <w:pPr>
              <w:widowControl w:val="0"/>
              <w:spacing w:after="0"/>
              <w:rPr>
                <w:rFonts w:ascii="Franklin Gothic Book" w:hAnsi="Franklin Gothic Book"/>
              </w:rPr>
            </w:pPr>
            <w:r>
              <w:rPr>
                <w:rFonts w:ascii="Franklin Gothic Book" w:hAnsi="Franklin Gothic Book"/>
              </w:rPr>
              <w:t>Higher Education Research Institute at University of California Los Angeles (UCLA).</w:t>
            </w:r>
            <w:r>
              <w:rPr>
                <w:rFonts w:ascii="Franklin Gothic Book" w:hAnsi="Franklin Gothic Book"/>
                <w:vertAlign w:val="superscript"/>
              </w:rPr>
              <w:t>5</w:t>
            </w:r>
          </w:p>
          <w:p w14:paraId="25D5E152" w14:textId="77777777" w:rsidR="002F4ED9" w:rsidRDefault="002F4ED9">
            <w:pPr>
              <w:widowControl w:val="0"/>
              <w:spacing w:after="0"/>
              <w:rPr>
                <w:rFonts w:ascii="Franklin Gothic Book" w:hAnsi="Franklin Gothic Book"/>
              </w:rPr>
            </w:pPr>
            <w:r>
              <w:rPr>
                <w:rFonts w:ascii="Franklin Gothic Book" w:hAnsi="Franklin Gothic Book"/>
              </w:rPr>
              <w:t> </w:t>
            </w:r>
          </w:p>
          <w:p w14:paraId="1931CAAD" w14:textId="77777777" w:rsidR="002F4ED9" w:rsidRDefault="009002AF">
            <w:pPr>
              <w:widowControl w:val="0"/>
              <w:spacing w:after="280"/>
              <w:rPr>
                <w:rFonts w:ascii="Franklin Gothic Book" w:hAnsi="Franklin Gothic Book"/>
                <w:color w:val="006600"/>
              </w:rPr>
            </w:pPr>
            <w:hyperlink r:id="rId13" w:history="1">
              <w:r w:rsidR="002F4ED9">
                <w:rPr>
                  <w:rStyle w:val="Hyperlink"/>
                  <w:rFonts w:ascii="Franklin Gothic Book" w:hAnsi="Franklin Gothic Book"/>
                  <w:color w:val="006600"/>
                </w:rPr>
                <w:t>http://www.heri.ucla.edu/cirpoverview.php</w:t>
              </w:r>
            </w:hyperlink>
          </w:p>
          <w:p w14:paraId="2639180E" w14:textId="77777777" w:rsidR="002F4ED9" w:rsidRDefault="002F4ED9">
            <w:pPr>
              <w:widowControl w:val="0"/>
              <w:spacing w:after="0"/>
              <w:rPr>
                <w:rFonts w:ascii="Franklin Gothic Book" w:hAnsi="Franklin Gothic Book"/>
                <w:color w:val="000000"/>
              </w:rPr>
            </w:pPr>
            <w:r>
              <w:rPr>
                <w:rFonts w:ascii="Franklin Gothic Book" w:hAnsi="Franklin Gothic Book"/>
                <w:b/>
                <w:bCs/>
              </w:rPr>
              <w:t> </w:t>
            </w:r>
          </w:p>
        </w:tc>
      </w:tr>
      <w:tr w:rsidR="002F4ED9" w14:paraId="18B4F8EC" w14:textId="77777777" w:rsidTr="00714A1D">
        <w:trPr>
          <w:trHeight w:val="2219"/>
        </w:trPr>
        <w:tc>
          <w:tcPr>
            <w:tcW w:w="1476" w:type="dxa"/>
            <w:tcBorders>
              <w:top w:val="single" w:sz="4" w:space="0" w:color="04617B"/>
              <w:bottom w:val="single" w:sz="4" w:space="0" w:color="04617B"/>
            </w:tcBorders>
            <w:tcMar>
              <w:top w:w="58" w:type="dxa"/>
              <w:left w:w="58" w:type="dxa"/>
              <w:bottom w:w="58" w:type="dxa"/>
              <w:right w:w="58" w:type="dxa"/>
            </w:tcMar>
            <w:hideMark/>
          </w:tcPr>
          <w:p w14:paraId="35FF9B56" w14:textId="77777777" w:rsidR="002F4ED9" w:rsidRDefault="002F4ED9">
            <w:pPr>
              <w:widowControl w:val="0"/>
              <w:spacing w:after="0"/>
              <w:rPr>
                <w:rFonts w:ascii="Franklin Gothic Book" w:hAnsi="Franklin Gothic Book"/>
                <w:b/>
                <w:bCs/>
                <w:color w:val="0B5395"/>
              </w:rPr>
            </w:pPr>
            <w:r>
              <w:rPr>
                <w:rFonts w:ascii="Franklin Gothic Book" w:hAnsi="Franklin Gothic Book"/>
                <w:b/>
                <w:bCs/>
                <w:color w:val="0B5395"/>
              </w:rPr>
              <w:t>Integrated Postsecondary Education Data System (IPEDS)</w:t>
            </w:r>
          </w:p>
          <w:p w14:paraId="29F6FA1A" w14:textId="77777777" w:rsidR="002F4ED9" w:rsidRDefault="002F4ED9">
            <w:pPr>
              <w:widowControl w:val="0"/>
              <w:spacing w:after="0"/>
              <w:rPr>
                <w:rFonts w:ascii="Franklin Gothic Book" w:hAnsi="Franklin Gothic Book"/>
                <w:color w:val="000000"/>
              </w:rPr>
            </w:pPr>
            <w:r>
              <w:rPr>
                <w:rFonts w:ascii="Franklin Gothic Book" w:hAnsi="Franklin Gothic Book"/>
                <w:b/>
                <w:bCs/>
              </w:rPr>
              <w:t> </w:t>
            </w:r>
          </w:p>
        </w:tc>
        <w:tc>
          <w:tcPr>
            <w:tcW w:w="1530" w:type="dxa"/>
            <w:gridSpan w:val="2"/>
            <w:tcBorders>
              <w:top w:val="single" w:sz="4" w:space="0" w:color="04617B"/>
              <w:bottom w:val="single" w:sz="4" w:space="0" w:color="04617B"/>
            </w:tcBorders>
            <w:tcMar>
              <w:top w:w="58" w:type="dxa"/>
              <w:left w:w="58" w:type="dxa"/>
              <w:bottom w:w="58" w:type="dxa"/>
              <w:right w:w="58" w:type="dxa"/>
            </w:tcMar>
            <w:hideMark/>
          </w:tcPr>
          <w:p w14:paraId="02E57258" w14:textId="77777777" w:rsidR="002F4ED9" w:rsidRDefault="002F4ED9">
            <w:pPr>
              <w:widowControl w:val="0"/>
              <w:spacing w:after="0"/>
              <w:rPr>
                <w:rFonts w:ascii="Franklin Gothic Book" w:hAnsi="Franklin Gothic Book"/>
              </w:rPr>
            </w:pPr>
            <w:r>
              <w:rPr>
                <w:rFonts w:ascii="Franklin Gothic Book" w:hAnsi="Franklin Gothic Book"/>
              </w:rPr>
              <w:t>Institutional reporting of student characteristics, not student level data.</w:t>
            </w:r>
            <w:r>
              <w:rPr>
                <w:rFonts w:ascii="Franklin Gothic Book" w:hAnsi="Franklin Gothic Book"/>
                <w:vertAlign w:val="superscript"/>
              </w:rPr>
              <w:t>6</w:t>
            </w:r>
          </w:p>
          <w:p w14:paraId="3760449B" w14:textId="77777777" w:rsidR="002F4ED9" w:rsidRDefault="002F4ED9">
            <w:pPr>
              <w:widowControl w:val="0"/>
              <w:spacing w:after="0"/>
              <w:rPr>
                <w:rFonts w:ascii="Franklin Gothic Book" w:hAnsi="Franklin Gothic Book"/>
              </w:rPr>
            </w:pPr>
            <w:r>
              <w:rPr>
                <w:rFonts w:ascii="Franklin Gothic Book" w:hAnsi="Franklin Gothic Book"/>
              </w:rPr>
              <w:t> </w:t>
            </w:r>
          </w:p>
          <w:p w14:paraId="0334AF5A" w14:textId="77777777" w:rsidR="002F4ED9" w:rsidRDefault="002F4ED9">
            <w:pPr>
              <w:widowControl w:val="0"/>
              <w:spacing w:after="0"/>
              <w:rPr>
                <w:rFonts w:ascii="Franklin Gothic Book" w:hAnsi="Franklin Gothic Book"/>
              </w:rPr>
            </w:pPr>
            <w:r>
              <w:rPr>
                <w:rFonts w:ascii="Franklin Gothic Book" w:hAnsi="Franklin Gothic Book"/>
              </w:rPr>
              <w:t> </w:t>
            </w:r>
          </w:p>
          <w:p w14:paraId="1737CD4A" w14:textId="77777777" w:rsidR="002F4ED9" w:rsidRDefault="002F4ED9">
            <w:pPr>
              <w:widowControl w:val="0"/>
              <w:spacing w:after="0"/>
              <w:rPr>
                <w:rFonts w:ascii="Franklin Gothic Book" w:hAnsi="Franklin Gothic Book"/>
              </w:rPr>
            </w:pPr>
            <w:r>
              <w:rPr>
                <w:rFonts w:ascii="Franklin Gothic Book" w:hAnsi="Franklin Gothic Book"/>
                <w:b/>
                <w:bCs/>
              </w:rPr>
              <w:t> </w:t>
            </w:r>
          </w:p>
        </w:tc>
        <w:tc>
          <w:tcPr>
            <w:tcW w:w="1471" w:type="dxa"/>
            <w:tcBorders>
              <w:top w:val="single" w:sz="4" w:space="0" w:color="04617B"/>
              <w:bottom w:val="single" w:sz="4" w:space="0" w:color="04617B"/>
            </w:tcBorders>
            <w:tcMar>
              <w:top w:w="58" w:type="dxa"/>
              <w:left w:w="58" w:type="dxa"/>
              <w:bottom w:w="58" w:type="dxa"/>
              <w:right w:w="58" w:type="dxa"/>
            </w:tcMar>
            <w:hideMark/>
          </w:tcPr>
          <w:p w14:paraId="52CB4F33" w14:textId="77777777" w:rsidR="002F4ED9" w:rsidRDefault="002F4ED9">
            <w:pPr>
              <w:widowControl w:val="0"/>
              <w:spacing w:after="0"/>
              <w:rPr>
                <w:rFonts w:ascii="Franklin Gothic Book" w:hAnsi="Franklin Gothic Book"/>
              </w:rPr>
            </w:pPr>
            <w:r>
              <w:rPr>
                <w:rFonts w:ascii="Franklin Gothic Book" w:hAnsi="Franklin Gothic Book"/>
              </w:rPr>
              <w:t>Institutional representative</w:t>
            </w:r>
          </w:p>
          <w:p w14:paraId="5CAA34A9" w14:textId="77777777" w:rsidR="002F4ED9" w:rsidRDefault="002F4ED9">
            <w:pPr>
              <w:widowControl w:val="0"/>
              <w:spacing w:after="0"/>
              <w:rPr>
                <w:rFonts w:ascii="Franklin Gothic Book" w:hAnsi="Franklin Gothic Book"/>
              </w:rPr>
            </w:pPr>
            <w:r>
              <w:rPr>
                <w:rFonts w:ascii="Franklin Gothic Book" w:hAnsi="Franklin Gothic Book"/>
                <w:b/>
                <w:bCs/>
              </w:rPr>
              <w:t> </w:t>
            </w:r>
          </w:p>
        </w:tc>
        <w:tc>
          <w:tcPr>
            <w:tcW w:w="1044" w:type="dxa"/>
            <w:tcBorders>
              <w:top w:val="single" w:sz="4" w:space="0" w:color="04617B"/>
              <w:bottom w:val="single" w:sz="4" w:space="0" w:color="04617B"/>
            </w:tcBorders>
            <w:tcMar>
              <w:top w:w="58" w:type="dxa"/>
              <w:left w:w="58" w:type="dxa"/>
              <w:bottom w:w="58" w:type="dxa"/>
              <w:right w:w="58" w:type="dxa"/>
            </w:tcMar>
            <w:hideMark/>
          </w:tcPr>
          <w:p w14:paraId="08B32F22" w14:textId="77777777" w:rsidR="002F4ED9" w:rsidRDefault="002F4ED9">
            <w:pPr>
              <w:widowControl w:val="0"/>
              <w:spacing w:after="0"/>
              <w:rPr>
                <w:rFonts w:ascii="Franklin Gothic Book" w:hAnsi="Franklin Gothic Book"/>
              </w:rPr>
            </w:pPr>
            <w:r>
              <w:rPr>
                <w:rFonts w:ascii="Franklin Gothic Book" w:hAnsi="Franklin Gothic Book"/>
              </w:rPr>
              <w:t>1985 – present.</w:t>
            </w:r>
            <w:r>
              <w:rPr>
                <w:rFonts w:ascii="Franklin Gothic Book" w:hAnsi="Franklin Gothic Book"/>
                <w:vertAlign w:val="superscript"/>
              </w:rPr>
              <w:t>7</w:t>
            </w:r>
          </w:p>
        </w:tc>
        <w:tc>
          <w:tcPr>
            <w:tcW w:w="1612" w:type="dxa"/>
            <w:gridSpan w:val="2"/>
            <w:tcBorders>
              <w:top w:val="single" w:sz="4" w:space="0" w:color="04617B"/>
              <w:bottom w:val="single" w:sz="4" w:space="0" w:color="04617B"/>
            </w:tcBorders>
            <w:tcMar>
              <w:top w:w="58" w:type="dxa"/>
              <w:left w:w="58" w:type="dxa"/>
              <w:bottom w:w="58" w:type="dxa"/>
              <w:right w:w="58" w:type="dxa"/>
            </w:tcMar>
            <w:hideMark/>
          </w:tcPr>
          <w:p w14:paraId="5D23E8DE" w14:textId="77777777" w:rsidR="002F4ED9" w:rsidRDefault="002F4ED9">
            <w:pPr>
              <w:widowControl w:val="0"/>
              <w:spacing w:after="0"/>
              <w:rPr>
                <w:rFonts w:ascii="Franklin Gothic Book" w:hAnsi="Franklin Gothic Book"/>
              </w:rPr>
            </w:pPr>
            <w:r>
              <w:rPr>
                <w:rFonts w:ascii="Franklin Gothic Book" w:hAnsi="Franklin Gothic Book"/>
              </w:rPr>
              <w:t>Disability percentage reported under institutional characteristics.</w:t>
            </w:r>
            <w:r>
              <w:rPr>
                <w:rFonts w:ascii="Franklin Gothic Book" w:hAnsi="Franklin Gothic Book"/>
                <w:vertAlign w:val="superscript"/>
              </w:rPr>
              <w:t>6</w:t>
            </w:r>
          </w:p>
          <w:p w14:paraId="45A96B5C" w14:textId="77777777" w:rsidR="002F4ED9" w:rsidRDefault="002F4ED9">
            <w:pPr>
              <w:widowControl w:val="0"/>
              <w:spacing w:after="0"/>
              <w:rPr>
                <w:rFonts w:ascii="Franklin Gothic Book" w:hAnsi="Franklin Gothic Book"/>
              </w:rPr>
            </w:pPr>
            <w:r>
              <w:rPr>
                <w:rFonts w:ascii="Franklin Gothic Book" w:hAnsi="Franklin Gothic Book"/>
                <w:b/>
                <w:bCs/>
              </w:rPr>
              <w:t> </w:t>
            </w:r>
          </w:p>
          <w:p w14:paraId="0F8872AE" w14:textId="77777777" w:rsidR="002F4ED9" w:rsidRDefault="002F4ED9">
            <w:pPr>
              <w:widowControl w:val="0"/>
              <w:spacing w:after="0"/>
              <w:rPr>
                <w:rFonts w:ascii="Franklin Gothic Book" w:hAnsi="Franklin Gothic Book"/>
              </w:rPr>
            </w:pPr>
            <w:r>
              <w:rPr>
                <w:rFonts w:ascii="Franklin Gothic Book" w:hAnsi="Franklin Gothic Book"/>
                <w:b/>
                <w:bCs/>
              </w:rPr>
              <w:t> </w:t>
            </w:r>
          </w:p>
          <w:p w14:paraId="00A430EA" w14:textId="77777777" w:rsidR="002F4ED9" w:rsidRDefault="002F4ED9">
            <w:pPr>
              <w:widowControl w:val="0"/>
              <w:spacing w:after="0"/>
              <w:rPr>
                <w:rFonts w:ascii="Franklin Gothic Book" w:hAnsi="Franklin Gothic Book"/>
              </w:rPr>
            </w:pPr>
            <w:r>
              <w:rPr>
                <w:rFonts w:ascii="Franklin Gothic Book" w:hAnsi="Franklin Gothic Book"/>
                <w:b/>
                <w:bCs/>
              </w:rPr>
              <w:t> </w:t>
            </w:r>
          </w:p>
        </w:tc>
        <w:tc>
          <w:tcPr>
            <w:tcW w:w="1536" w:type="dxa"/>
            <w:gridSpan w:val="2"/>
            <w:tcBorders>
              <w:top w:val="single" w:sz="4" w:space="0" w:color="04617B"/>
              <w:bottom w:val="single" w:sz="4" w:space="0" w:color="04617B"/>
            </w:tcBorders>
            <w:tcMar>
              <w:top w:w="58" w:type="dxa"/>
              <w:left w:w="58" w:type="dxa"/>
              <w:bottom w:w="58" w:type="dxa"/>
              <w:right w:w="58" w:type="dxa"/>
            </w:tcMar>
            <w:hideMark/>
          </w:tcPr>
          <w:p w14:paraId="35F54139" w14:textId="77777777" w:rsidR="002F4ED9" w:rsidRDefault="002F4ED9">
            <w:pPr>
              <w:widowControl w:val="0"/>
              <w:spacing w:after="0"/>
              <w:rPr>
                <w:rFonts w:ascii="Franklin Gothic Book" w:hAnsi="Franklin Gothic Book"/>
              </w:rPr>
            </w:pPr>
            <w:r>
              <w:rPr>
                <w:rFonts w:ascii="Franklin Gothic Book" w:hAnsi="Franklin Gothic Book"/>
              </w:rPr>
              <w:t>Data is available to the public through the IPEDS Data Center.</w:t>
            </w:r>
            <w:r>
              <w:rPr>
                <w:rFonts w:ascii="Franklin Gothic Book" w:hAnsi="Franklin Gothic Book"/>
                <w:vertAlign w:val="superscript"/>
              </w:rPr>
              <w:t>8</w:t>
            </w:r>
          </w:p>
        </w:tc>
        <w:tc>
          <w:tcPr>
            <w:tcW w:w="4106" w:type="dxa"/>
            <w:gridSpan w:val="3"/>
            <w:tcBorders>
              <w:top w:val="single" w:sz="4" w:space="0" w:color="04617B"/>
              <w:bottom w:val="single" w:sz="4" w:space="0" w:color="04617B"/>
            </w:tcBorders>
            <w:tcMar>
              <w:top w:w="58" w:type="dxa"/>
              <w:left w:w="58" w:type="dxa"/>
              <w:bottom w:w="58" w:type="dxa"/>
              <w:right w:w="58" w:type="dxa"/>
            </w:tcMar>
            <w:hideMark/>
          </w:tcPr>
          <w:p w14:paraId="1CD3F4BD" w14:textId="77777777" w:rsidR="002F4ED9" w:rsidRDefault="002F4ED9">
            <w:pPr>
              <w:widowControl w:val="0"/>
              <w:spacing w:after="0"/>
              <w:rPr>
                <w:rFonts w:ascii="Franklin Gothic Book" w:hAnsi="Franklin Gothic Book"/>
              </w:rPr>
            </w:pPr>
            <w:r>
              <w:rPr>
                <w:rFonts w:ascii="Franklin Gothic Book" w:hAnsi="Franklin Gothic Book"/>
              </w:rPr>
              <w:t>National Center for Education Statistics (NCES)</w:t>
            </w:r>
          </w:p>
          <w:p w14:paraId="0A60AB1D" w14:textId="77777777" w:rsidR="002F4ED9" w:rsidRDefault="002F4ED9">
            <w:pPr>
              <w:widowControl w:val="0"/>
              <w:spacing w:after="0"/>
              <w:rPr>
                <w:rFonts w:ascii="Franklin Gothic Book" w:hAnsi="Franklin Gothic Book"/>
              </w:rPr>
            </w:pPr>
            <w:r>
              <w:rPr>
                <w:rFonts w:ascii="Franklin Gothic Book" w:hAnsi="Franklin Gothic Book"/>
                <w:b/>
                <w:bCs/>
              </w:rPr>
              <w:t> </w:t>
            </w:r>
          </w:p>
          <w:p w14:paraId="399130B5" w14:textId="77777777" w:rsidR="002F4ED9" w:rsidRDefault="009002AF">
            <w:pPr>
              <w:widowControl w:val="0"/>
              <w:spacing w:after="280"/>
              <w:rPr>
                <w:rFonts w:ascii="Franklin Gothic Book" w:hAnsi="Franklin Gothic Book"/>
                <w:color w:val="006600"/>
              </w:rPr>
            </w:pPr>
            <w:hyperlink r:id="rId14" w:history="1">
              <w:r w:rsidR="002F4ED9">
                <w:rPr>
                  <w:rStyle w:val="Hyperlink"/>
                  <w:rFonts w:ascii="Franklin Gothic Book" w:hAnsi="Franklin Gothic Book"/>
                  <w:color w:val="006600"/>
                </w:rPr>
                <w:t>http://nces.ed.gov/IPEDS</w:t>
              </w:r>
            </w:hyperlink>
          </w:p>
          <w:p w14:paraId="120659F0" w14:textId="77777777" w:rsidR="002F4ED9" w:rsidRDefault="002F4ED9">
            <w:pPr>
              <w:widowControl w:val="0"/>
              <w:spacing w:after="0"/>
              <w:rPr>
                <w:rFonts w:ascii="Franklin Gothic Book" w:hAnsi="Franklin Gothic Book"/>
                <w:color w:val="000000"/>
              </w:rPr>
            </w:pPr>
            <w:r>
              <w:rPr>
                <w:rFonts w:ascii="Franklin Gothic Book" w:hAnsi="Franklin Gothic Book"/>
                <w:b/>
                <w:bCs/>
              </w:rPr>
              <w:t> </w:t>
            </w:r>
          </w:p>
        </w:tc>
      </w:tr>
      <w:tr w:rsidR="002F4ED9" w14:paraId="21136249" w14:textId="77777777" w:rsidTr="00714A1D">
        <w:trPr>
          <w:trHeight w:val="3355"/>
        </w:trPr>
        <w:tc>
          <w:tcPr>
            <w:tcW w:w="1476" w:type="dxa"/>
            <w:tcBorders>
              <w:top w:val="single" w:sz="4" w:space="0" w:color="04617B"/>
              <w:bottom w:val="single" w:sz="24" w:space="0" w:color="04617B"/>
            </w:tcBorders>
            <w:tcMar>
              <w:top w:w="58" w:type="dxa"/>
              <w:left w:w="58" w:type="dxa"/>
              <w:bottom w:w="58" w:type="dxa"/>
              <w:right w:w="58" w:type="dxa"/>
            </w:tcMar>
            <w:hideMark/>
          </w:tcPr>
          <w:p w14:paraId="71BE3A11" w14:textId="77777777" w:rsidR="002F4ED9" w:rsidRDefault="002F4ED9">
            <w:pPr>
              <w:widowControl w:val="0"/>
              <w:spacing w:after="0"/>
              <w:rPr>
                <w:rFonts w:ascii="Franklin Gothic Book" w:hAnsi="Franklin Gothic Book"/>
                <w:b/>
                <w:bCs/>
                <w:color w:val="0B5395"/>
              </w:rPr>
            </w:pPr>
            <w:r>
              <w:rPr>
                <w:rFonts w:ascii="Franklin Gothic Book" w:hAnsi="Franklin Gothic Book"/>
                <w:b/>
                <w:bCs/>
                <w:color w:val="0B5395"/>
              </w:rPr>
              <w:lastRenderedPageBreak/>
              <w:t>National Postsecondary Student Aid Study (NPSAS)</w:t>
            </w:r>
          </w:p>
          <w:p w14:paraId="29C69131" w14:textId="77777777" w:rsidR="002F4ED9" w:rsidRDefault="002F4ED9">
            <w:pPr>
              <w:widowControl w:val="0"/>
              <w:spacing w:after="0"/>
              <w:rPr>
                <w:rFonts w:ascii="Franklin Gothic Book" w:hAnsi="Franklin Gothic Book"/>
                <w:color w:val="000000"/>
              </w:rPr>
            </w:pPr>
            <w:r>
              <w:rPr>
                <w:rFonts w:ascii="Franklin Gothic Book" w:hAnsi="Franklin Gothic Book"/>
                <w:b/>
                <w:bCs/>
              </w:rPr>
              <w:t> </w:t>
            </w:r>
          </w:p>
        </w:tc>
        <w:tc>
          <w:tcPr>
            <w:tcW w:w="1530" w:type="dxa"/>
            <w:gridSpan w:val="2"/>
            <w:tcBorders>
              <w:top w:val="single" w:sz="4" w:space="0" w:color="04617B"/>
              <w:bottom w:val="single" w:sz="24" w:space="0" w:color="04617B"/>
            </w:tcBorders>
            <w:tcMar>
              <w:top w:w="58" w:type="dxa"/>
              <w:left w:w="58" w:type="dxa"/>
              <w:bottom w:w="58" w:type="dxa"/>
              <w:right w:w="58" w:type="dxa"/>
            </w:tcMar>
            <w:hideMark/>
          </w:tcPr>
          <w:p w14:paraId="41BCD7BF" w14:textId="77777777" w:rsidR="002F4ED9" w:rsidRDefault="002F4ED9">
            <w:pPr>
              <w:widowControl w:val="0"/>
              <w:spacing w:after="0"/>
              <w:rPr>
                <w:rFonts w:ascii="Franklin Gothic Book" w:hAnsi="Franklin Gothic Book"/>
              </w:rPr>
            </w:pPr>
            <w:r>
              <w:rPr>
                <w:rFonts w:ascii="Franklin Gothic Book" w:hAnsi="Franklin Gothic Book"/>
              </w:rPr>
              <w:t>Students enrolled in postsecondary education.</w:t>
            </w:r>
          </w:p>
          <w:p w14:paraId="04AD9727" w14:textId="77777777" w:rsidR="002F4ED9" w:rsidRDefault="002F4ED9">
            <w:pPr>
              <w:widowControl w:val="0"/>
              <w:spacing w:after="0"/>
              <w:rPr>
                <w:rFonts w:ascii="Franklin Gothic Book" w:hAnsi="Franklin Gothic Book"/>
              </w:rPr>
            </w:pPr>
            <w:r>
              <w:rPr>
                <w:rFonts w:ascii="Franklin Gothic Book" w:hAnsi="Franklin Gothic Book"/>
              </w:rPr>
              <w:t> </w:t>
            </w:r>
          </w:p>
          <w:p w14:paraId="128C61B4" w14:textId="77777777" w:rsidR="002F4ED9" w:rsidRDefault="002F4ED9">
            <w:pPr>
              <w:widowControl w:val="0"/>
              <w:spacing w:after="0"/>
              <w:rPr>
                <w:rFonts w:ascii="Franklin Gothic Book" w:hAnsi="Franklin Gothic Book"/>
              </w:rPr>
            </w:pPr>
            <w:r>
              <w:rPr>
                <w:rFonts w:ascii="Franklin Gothic Book" w:hAnsi="Franklin Gothic Book"/>
                <w:b/>
                <w:bCs/>
              </w:rPr>
              <w:t> </w:t>
            </w:r>
          </w:p>
        </w:tc>
        <w:tc>
          <w:tcPr>
            <w:tcW w:w="1471" w:type="dxa"/>
            <w:tcBorders>
              <w:top w:val="single" w:sz="4" w:space="0" w:color="04617B"/>
              <w:bottom w:val="single" w:sz="24" w:space="0" w:color="04617B"/>
            </w:tcBorders>
            <w:tcMar>
              <w:top w:w="58" w:type="dxa"/>
              <w:left w:w="58" w:type="dxa"/>
              <w:bottom w:w="58" w:type="dxa"/>
              <w:right w:w="58" w:type="dxa"/>
            </w:tcMar>
            <w:hideMark/>
          </w:tcPr>
          <w:p w14:paraId="2E8CE226" w14:textId="77777777" w:rsidR="002F4ED9" w:rsidRDefault="002F4ED9">
            <w:pPr>
              <w:widowControl w:val="0"/>
              <w:spacing w:after="0"/>
              <w:rPr>
                <w:rFonts w:ascii="Franklin Gothic Book" w:hAnsi="Franklin Gothic Book"/>
              </w:rPr>
            </w:pPr>
            <w:r>
              <w:rPr>
                <w:rFonts w:ascii="Franklin Gothic Book" w:hAnsi="Franklin Gothic Book"/>
              </w:rPr>
              <w:t>Student (data also comes from government databases and institutional records).</w:t>
            </w:r>
            <w:r>
              <w:rPr>
                <w:rFonts w:ascii="Franklin Gothic Book" w:hAnsi="Franklin Gothic Book"/>
                <w:vertAlign w:val="superscript"/>
              </w:rPr>
              <w:t>9</w:t>
            </w:r>
          </w:p>
        </w:tc>
        <w:tc>
          <w:tcPr>
            <w:tcW w:w="1044" w:type="dxa"/>
            <w:tcBorders>
              <w:top w:val="single" w:sz="4" w:space="0" w:color="04617B"/>
              <w:bottom w:val="single" w:sz="24" w:space="0" w:color="04617B"/>
            </w:tcBorders>
            <w:tcMar>
              <w:top w:w="58" w:type="dxa"/>
              <w:left w:w="58" w:type="dxa"/>
              <w:bottom w:w="58" w:type="dxa"/>
              <w:right w:w="58" w:type="dxa"/>
            </w:tcMar>
            <w:hideMark/>
          </w:tcPr>
          <w:p w14:paraId="6DCCA8A3" w14:textId="77777777" w:rsidR="002F4ED9" w:rsidRDefault="002F4ED9">
            <w:pPr>
              <w:widowControl w:val="0"/>
              <w:spacing w:after="0"/>
              <w:rPr>
                <w:rFonts w:ascii="Franklin Gothic Book" w:hAnsi="Franklin Gothic Book"/>
              </w:rPr>
            </w:pPr>
            <w:r>
              <w:rPr>
                <w:rFonts w:ascii="Franklin Gothic Book" w:hAnsi="Franklin Gothic Book"/>
              </w:rPr>
              <w:t>1986 – present.</w:t>
            </w:r>
            <w:r>
              <w:rPr>
                <w:rFonts w:ascii="Franklin Gothic Book" w:hAnsi="Franklin Gothic Book"/>
                <w:vertAlign w:val="superscript"/>
              </w:rPr>
              <w:t>10</w:t>
            </w:r>
          </w:p>
        </w:tc>
        <w:tc>
          <w:tcPr>
            <w:tcW w:w="1612" w:type="dxa"/>
            <w:gridSpan w:val="2"/>
            <w:tcBorders>
              <w:top w:val="single" w:sz="4" w:space="0" w:color="04617B"/>
              <w:bottom w:val="single" w:sz="24" w:space="0" w:color="04617B"/>
            </w:tcBorders>
            <w:tcMar>
              <w:top w:w="58" w:type="dxa"/>
              <w:left w:w="58" w:type="dxa"/>
              <w:bottom w:w="58" w:type="dxa"/>
              <w:right w:w="58" w:type="dxa"/>
            </w:tcMar>
            <w:hideMark/>
          </w:tcPr>
          <w:p w14:paraId="5F6E7770" w14:textId="77777777" w:rsidR="002F4ED9" w:rsidRDefault="002F4ED9">
            <w:pPr>
              <w:widowControl w:val="0"/>
              <w:spacing w:after="0"/>
              <w:rPr>
                <w:rFonts w:ascii="Franklin Gothic Book" w:hAnsi="Franklin Gothic Book"/>
              </w:rPr>
            </w:pPr>
            <w:r>
              <w:rPr>
                <w:rFonts w:ascii="Franklin Gothic Book" w:hAnsi="Franklin Gothic Book"/>
              </w:rPr>
              <w:t>Disability status and type including the following: visual impairment not corrected by glasses, hearing impairment, speech impairment or limitation, mobility limitation, specific learning disability, or other health-related disability or impairment.</w:t>
            </w:r>
            <w:r>
              <w:rPr>
                <w:rFonts w:ascii="Franklin Gothic Book" w:hAnsi="Franklin Gothic Book"/>
                <w:vertAlign w:val="superscript"/>
              </w:rPr>
              <w:t>2</w:t>
            </w:r>
          </w:p>
          <w:p w14:paraId="2BE8F834" w14:textId="77777777" w:rsidR="002F4ED9" w:rsidRDefault="002F4ED9">
            <w:pPr>
              <w:widowControl w:val="0"/>
              <w:spacing w:after="0"/>
              <w:rPr>
                <w:rFonts w:ascii="Franklin Gothic Book" w:hAnsi="Franklin Gothic Book"/>
              </w:rPr>
            </w:pPr>
            <w:r>
              <w:rPr>
                <w:rFonts w:ascii="Franklin Gothic Book" w:hAnsi="Franklin Gothic Book"/>
                <w:b/>
                <w:bCs/>
                <w:vertAlign w:val="superscript"/>
              </w:rPr>
              <w:t> </w:t>
            </w:r>
          </w:p>
        </w:tc>
        <w:tc>
          <w:tcPr>
            <w:tcW w:w="1536" w:type="dxa"/>
            <w:gridSpan w:val="2"/>
            <w:tcBorders>
              <w:top w:val="single" w:sz="4" w:space="0" w:color="04617B"/>
              <w:bottom w:val="single" w:sz="24" w:space="0" w:color="04617B"/>
            </w:tcBorders>
            <w:tcMar>
              <w:top w:w="58" w:type="dxa"/>
              <w:left w:w="58" w:type="dxa"/>
              <w:bottom w:w="58" w:type="dxa"/>
              <w:right w:w="58" w:type="dxa"/>
            </w:tcMar>
            <w:hideMark/>
          </w:tcPr>
          <w:p w14:paraId="2386A7AD" w14:textId="77777777" w:rsidR="002F4ED9" w:rsidRDefault="002F4ED9">
            <w:pPr>
              <w:widowControl w:val="0"/>
              <w:spacing w:after="0"/>
              <w:rPr>
                <w:rFonts w:ascii="Franklin Gothic Book" w:hAnsi="Franklin Gothic Book"/>
              </w:rPr>
            </w:pPr>
            <w:r>
              <w:rPr>
                <w:rFonts w:ascii="Franklin Gothic Book" w:hAnsi="Franklin Gothic Book"/>
              </w:rPr>
              <w:t>NCES Data Lab allows for output of certain variables to be generated by the public. Restricted use licenses are also available.</w:t>
            </w:r>
            <w:r>
              <w:rPr>
                <w:rFonts w:ascii="Franklin Gothic Book" w:hAnsi="Franklin Gothic Book"/>
                <w:vertAlign w:val="superscript"/>
              </w:rPr>
              <w:t>3</w:t>
            </w:r>
          </w:p>
          <w:p w14:paraId="7FDB67F1" w14:textId="77777777" w:rsidR="002F4ED9" w:rsidRDefault="002F4ED9">
            <w:pPr>
              <w:widowControl w:val="0"/>
              <w:spacing w:after="0"/>
              <w:rPr>
                <w:rFonts w:ascii="Franklin Gothic Book" w:hAnsi="Franklin Gothic Book"/>
              </w:rPr>
            </w:pPr>
            <w:r>
              <w:rPr>
                <w:rFonts w:ascii="Franklin Gothic Book" w:hAnsi="Franklin Gothic Book"/>
              </w:rPr>
              <w:t> </w:t>
            </w:r>
          </w:p>
          <w:p w14:paraId="1F2F8F6D" w14:textId="77777777" w:rsidR="002F4ED9" w:rsidRDefault="002F4ED9">
            <w:pPr>
              <w:widowControl w:val="0"/>
              <w:spacing w:after="0"/>
              <w:jc w:val="center"/>
              <w:rPr>
                <w:rFonts w:ascii="Franklin Gothic Book" w:hAnsi="Franklin Gothic Book"/>
              </w:rPr>
            </w:pPr>
            <w:r>
              <w:rPr>
                <w:rFonts w:ascii="Franklin Gothic Book" w:hAnsi="Franklin Gothic Book"/>
                <w:b/>
                <w:bCs/>
              </w:rPr>
              <w:t> </w:t>
            </w:r>
          </w:p>
        </w:tc>
        <w:tc>
          <w:tcPr>
            <w:tcW w:w="4106" w:type="dxa"/>
            <w:gridSpan w:val="3"/>
            <w:tcBorders>
              <w:top w:val="single" w:sz="4" w:space="0" w:color="04617B"/>
              <w:bottom w:val="single" w:sz="24" w:space="0" w:color="04617B"/>
            </w:tcBorders>
            <w:tcMar>
              <w:top w:w="58" w:type="dxa"/>
              <w:left w:w="58" w:type="dxa"/>
              <w:bottom w:w="58" w:type="dxa"/>
              <w:right w:w="58" w:type="dxa"/>
            </w:tcMar>
            <w:hideMark/>
          </w:tcPr>
          <w:p w14:paraId="7E9DFA46" w14:textId="77777777" w:rsidR="002F4ED9" w:rsidRDefault="002F4ED9">
            <w:pPr>
              <w:widowControl w:val="0"/>
              <w:spacing w:after="0"/>
              <w:rPr>
                <w:rFonts w:ascii="Franklin Gothic Book" w:hAnsi="Franklin Gothic Book"/>
              </w:rPr>
            </w:pPr>
            <w:r>
              <w:rPr>
                <w:rFonts w:ascii="Franklin Gothic Book" w:hAnsi="Franklin Gothic Book"/>
              </w:rPr>
              <w:t>National Center for Education Statistics (NCES)</w:t>
            </w:r>
          </w:p>
          <w:p w14:paraId="0D9739AE" w14:textId="77777777" w:rsidR="002F4ED9" w:rsidRDefault="002F4ED9">
            <w:pPr>
              <w:widowControl w:val="0"/>
              <w:spacing w:after="0"/>
              <w:rPr>
                <w:rFonts w:ascii="Franklin Gothic Book" w:hAnsi="Franklin Gothic Book"/>
              </w:rPr>
            </w:pPr>
            <w:r>
              <w:rPr>
                <w:rFonts w:ascii="Franklin Gothic Book" w:hAnsi="Franklin Gothic Book"/>
              </w:rPr>
              <w:t> </w:t>
            </w:r>
          </w:p>
          <w:p w14:paraId="7D8C9190" w14:textId="77777777" w:rsidR="002F4ED9" w:rsidRDefault="009002AF">
            <w:pPr>
              <w:widowControl w:val="0"/>
              <w:spacing w:after="280"/>
              <w:rPr>
                <w:rFonts w:ascii="Franklin Gothic Book" w:hAnsi="Franklin Gothic Book"/>
                <w:color w:val="006600"/>
              </w:rPr>
            </w:pPr>
            <w:hyperlink r:id="rId15" w:history="1">
              <w:r w:rsidR="002F4ED9">
                <w:rPr>
                  <w:rStyle w:val="Hyperlink"/>
                  <w:rFonts w:ascii="Franklin Gothic Book" w:hAnsi="Franklin Gothic Book"/>
                  <w:color w:val="006600"/>
                </w:rPr>
                <w:t>http://nces.ed.gov/surveys/npsas</w:t>
              </w:r>
            </w:hyperlink>
          </w:p>
          <w:p w14:paraId="14B93AD9" w14:textId="77777777" w:rsidR="002F4ED9" w:rsidRDefault="002F4ED9">
            <w:pPr>
              <w:widowControl w:val="0"/>
              <w:spacing w:after="0"/>
              <w:rPr>
                <w:rFonts w:ascii="Franklin Gothic Book" w:hAnsi="Franklin Gothic Book"/>
                <w:color w:val="000000"/>
              </w:rPr>
            </w:pPr>
            <w:r>
              <w:rPr>
                <w:rFonts w:ascii="Franklin Gothic Book" w:hAnsi="Franklin Gothic Book"/>
                <w:b/>
                <w:bCs/>
              </w:rPr>
              <w:t> </w:t>
            </w:r>
          </w:p>
        </w:tc>
      </w:tr>
      <w:tr w:rsidR="00714A1D" w14:paraId="493D9AC0" w14:textId="77777777" w:rsidTr="00714A1D">
        <w:trPr>
          <w:gridAfter w:val="1"/>
          <w:wAfter w:w="639" w:type="dxa"/>
          <w:trHeight w:val="4005"/>
        </w:trPr>
        <w:tc>
          <w:tcPr>
            <w:tcW w:w="1475" w:type="dxa"/>
            <w:tcBorders>
              <w:top w:val="single" w:sz="24" w:space="0" w:color="04617B"/>
              <w:bottom w:val="single" w:sz="4" w:space="0" w:color="04617B"/>
            </w:tcBorders>
            <w:tcMar>
              <w:top w:w="58" w:type="dxa"/>
              <w:left w:w="58" w:type="dxa"/>
              <w:bottom w:w="58" w:type="dxa"/>
              <w:right w:w="58" w:type="dxa"/>
            </w:tcMar>
            <w:hideMark/>
          </w:tcPr>
          <w:p w14:paraId="495F951C" w14:textId="5D598577" w:rsidR="00714A1D" w:rsidRDefault="00714A1D">
            <w:pPr>
              <w:widowControl w:val="0"/>
              <w:spacing w:after="0"/>
              <w:rPr>
                <w:rFonts w:ascii="Franklin Gothic Book" w:hAnsi="Franklin Gothic Book"/>
                <w:color w:val="0B5395"/>
                <w:sz w:val="20"/>
                <w:szCs w:val="20"/>
              </w:rPr>
            </w:pPr>
            <w:r>
              <w:rPr>
                <w:rFonts w:ascii="Franklin Gothic Book" w:hAnsi="Franklin Gothic Book"/>
                <w:color w:val="0B5395"/>
              </w:rPr>
              <w:lastRenderedPageBreak/>
              <w:t>ational Survey of Student Engagement (NSSE)</w:t>
            </w:r>
          </w:p>
          <w:p w14:paraId="72E83A1F" w14:textId="77777777" w:rsidR="00714A1D" w:rsidRDefault="00714A1D">
            <w:pPr>
              <w:widowControl w:val="0"/>
              <w:spacing w:after="0"/>
              <w:rPr>
                <w:rFonts w:ascii="Franklin Gothic Book" w:hAnsi="Franklin Gothic Book"/>
                <w:color w:val="0B5395"/>
              </w:rPr>
            </w:pPr>
            <w:r>
              <w:rPr>
                <w:rFonts w:ascii="Franklin Gothic Book" w:hAnsi="Franklin Gothic Book"/>
                <w:b/>
                <w:bCs/>
                <w:color w:val="0B5395"/>
              </w:rPr>
              <w:t> </w:t>
            </w:r>
          </w:p>
        </w:tc>
        <w:tc>
          <w:tcPr>
            <w:tcW w:w="1508" w:type="dxa"/>
            <w:tcBorders>
              <w:top w:val="single" w:sz="24" w:space="0" w:color="04617B"/>
              <w:bottom w:val="single" w:sz="4" w:space="0" w:color="04617B"/>
            </w:tcBorders>
            <w:tcMar>
              <w:top w:w="58" w:type="dxa"/>
              <w:left w:w="58" w:type="dxa"/>
              <w:bottom w:w="58" w:type="dxa"/>
              <w:right w:w="58" w:type="dxa"/>
            </w:tcMar>
            <w:hideMark/>
          </w:tcPr>
          <w:p w14:paraId="520AA721" w14:textId="77777777" w:rsidR="00714A1D" w:rsidRDefault="00714A1D">
            <w:pPr>
              <w:widowControl w:val="0"/>
              <w:spacing w:after="0"/>
              <w:rPr>
                <w:rFonts w:ascii="Franklin Gothic Book" w:hAnsi="Franklin Gothic Book"/>
                <w:color w:val="000000"/>
              </w:rPr>
            </w:pPr>
            <w:r>
              <w:rPr>
                <w:rFonts w:ascii="Franklin Gothic Book" w:hAnsi="Franklin Gothic Book"/>
              </w:rPr>
              <w:t xml:space="preserve">Undergraduate first-year and senior students at </w:t>
            </w:r>
            <w:r>
              <w:rPr>
                <w:rFonts w:ascii="Franklin Gothic Book" w:hAnsi="Franklin Gothic Book"/>
              </w:rPr>
              <w:br/>
              <w:t>4-year universities.</w:t>
            </w:r>
            <w:r>
              <w:rPr>
                <w:rFonts w:ascii="Franklin Gothic Book" w:hAnsi="Franklin Gothic Book"/>
                <w:vertAlign w:val="superscript"/>
              </w:rPr>
              <w:t>11</w:t>
            </w:r>
          </w:p>
          <w:p w14:paraId="7DBA7E2B" w14:textId="77777777" w:rsidR="00714A1D" w:rsidRDefault="00714A1D">
            <w:pPr>
              <w:widowControl w:val="0"/>
              <w:spacing w:after="0"/>
              <w:rPr>
                <w:rFonts w:ascii="Franklin Gothic Book" w:hAnsi="Franklin Gothic Book"/>
              </w:rPr>
            </w:pPr>
            <w:r>
              <w:rPr>
                <w:rFonts w:ascii="Franklin Gothic Book" w:hAnsi="Franklin Gothic Book"/>
              </w:rPr>
              <w:t> </w:t>
            </w:r>
          </w:p>
          <w:p w14:paraId="76872803" w14:textId="77777777" w:rsidR="00714A1D" w:rsidRDefault="00714A1D">
            <w:pPr>
              <w:widowControl w:val="0"/>
              <w:spacing w:after="0"/>
              <w:rPr>
                <w:rFonts w:ascii="Franklin Gothic Book" w:hAnsi="Franklin Gothic Book"/>
              </w:rPr>
            </w:pPr>
            <w:r>
              <w:rPr>
                <w:rFonts w:ascii="Franklin Gothic Book" w:hAnsi="Franklin Gothic Book"/>
              </w:rPr>
              <w:t> </w:t>
            </w:r>
          </w:p>
          <w:p w14:paraId="3A16E69D" w14:textId="77777777" w:rsidR="00714A1D" w:rsidRDefault="00714A1D">
            <w:pPr>
              <w:widowControl w:val="0"/>
              <w:spacing w:after="0"/>
              <w:rPr>
                <w:rFonts w:ascii="Franklin Gothic Book" w:hAnsi="Franklin Gothic Book"/>
              </w:rPr>
            </w:pPr>
            <w:r>
              <w:rPr>
                <w:rFonts w:ascii="Franklin Gothic Book" w:hAnsi="Franklin Gothic Book"/>
                <w:b/>
                <w:bCs/>
              </w:rPr>
              <w:t> </w:t>
            </w:r>
          </w:p>
        </w:tc>
        <w:tc>
          <w:tcPr>
            <w:tcW w:w="1498" w:type="dxa"/>
            <w:gridSpan w:val="2"/>
            <w:tcBorders>
              <w:top w:val="single" w:sz="24" w:space="0" w:color="04617B"/>
              <w:bottom w:val="single" w:sz="4" w:space="0" w:color="04617B"/>
            </w:tcBorders>
            <w:tcMar>
              <w:top w:w="58" w:type="dxa"/>
              <w:left w:w="58" w:type="dxa"/>
              <w:bottom w:w="58" w:type="dxa"/>
              <w:right w:w="58" w:type="dxa"/>
            </w:tcMar>
            <w:hideMark/>
          </w:tcPr>
          <w:p w14:paraId="1B99E1B0" w14:textId="77777777" w:rsidR="00714A1D" w:rsidRDefault="00714A1D">
            <w:pPr>
              <w:widowControl w:val="0"/>
              <w:spacing w:after="0"/>
              <w:rPr>
                <w:rFonts w:ascii="Franklin Gothic Book" w:hAnsi="Franklin Gothic Book"/>
              </w:rPr>
            </w:pPr>
            <w:r>
              <w:rPr>
                <w:rFonts w:ascii="Franklin Gothic Book" w:hAnsi="Franklin Gothic Book"/>
              </w:rPr>
              <w:t>Student</w:t>
            </w:r>
          </w:p>
        </w:tc>
        <w:tc>
          <w:tcPr>
            <w:tcW w:w="1196" w:type="dxa"/>
            <w:gridSpan w:val="2"/>
            <w:tcBorders>
              <w:top w:val="single" w:sz="24" w:space="0" w:color="04617B"/>
              <w:bottom w:val="single" w:sz="4" w:space="0" w:color="04617B"/>
            </w:tcBorders>
            <w:tcMar>
              <w:top w:w="58" w:type="dxa"/>
              <w:left w:w="58" w:type="dxa"/>
              <w:bottom w:w="58" w:type="dxa"/>
              <w:right w:w="58" w:type="dxa"/>
            </w:tcMar>
            <w:hideMark/>
          </w:tcPr>
          <w:p w14:paraId="7973EFCE" w14:textId="77777777" w:rsidR="00714A1D" w:rsidRDefault="00714A1D">
            <w:pPr>
              <w:widowControl w:val="0"/>
              <w:spacing w:after="0"/>
              <w:rPr>
                <w:rFonts w:ascii="Franklin Gothic Book" w:hAnsi="Franklin Gothic Book"/>
              </w:rPr>
            </w:pPr>
            <w:r>
              <w:rPr>
                <w:rFonts w:ascii="Franklin Gothic Book" w:hAnsi="Franklin Gothic Book"/>
              </w:rPr>
              <w:t>2000 – present.</w:t>
            </w:r>
            <w:r>
              <w:rPr>
                <w:rFonts w:ascii="Franklin Gothic Book" w:hAnsi="Franklin Gothic Book"/>
                <w:vertAlign w:val="superscript"/>
              </w:rPr>
              <w:t>11</w:t>
            </w:r>
          </w:p>
          <w:p w14:paraId="6FC3ADFD" w14:textId="77777777" w:rsidR="00714A1D" w:rsidRDefault="00714A1D">
            <w:pPr>
              <w:widowControl w:val="0"/>
              <w:spacing w:after="0"/>
              <w:rPr>
                <w:rFonts w:ascii="Franklin Gothic Book" w:hAnsi="Franklin Gothic Book"/>
              </w:rPr>
            </w:pPr>
            <w:r>
              <w:rPr>
                <w:rFonts w:ascii="Franklin Gothic Book" w:hAnsi="Franklin Gothic Book"/>
                <w:b/>
                <w:bCs/>
              </w:rPr>
              <w:t> </w:t>
            </w:r>
          </w:p>
        </w:tc>
        <w:tc>
          <w:tcPr>
            <w:tcW w:w="1713" w:type="dxa"/>
            <w:gridSpan w:val="2"/>
            <w:tcBorders>
              <w:top w:val="single" w:sz="24" w:space="0" w:color="04617B"/>
              <w:bottom w:val="single" w:sz="4" w:space="0" w:color="04617B"/>
            </w:tcBorders>
            <w:tcMar>
              <w:top w:w="58" w:type="dxa"/>
              <w:left w:w="58" w:type="dxa"/>
              <w:bottom w:w="58" w:type="dxa"/>
              <w:right w:w="58" w:type="dxa"/>
            </w:tcMar>
            <w:hideMark/>
          </w:tcPr>
          <w:p w14:paraId="40F6C25D" w14:textId="77777777" w:rsidR="00714A1D" w:rsidRDefault="00714A1D">
            <w:pPr>
              <w:widowControl w:val="0"/>
              <w:spacing w:after="0"/>
              <w:rPr>
                <w:rFonts w:ascii="Franklin Gothic Book" w:hAnsi="Franklin Gothic Book"/>
              </w:rPr>
            </w:pPr>
            <w:r>
              <w:rPr>
                <w:rFonts w:ascii="Franklin Gothic Book" w:hAnsi="Franklin Gothic Book"/>
              </w:rPr>
              <w:t>Demographic questions asking about diagnoses of a disability or impairment and specify type including the following options:</w:t>
            </w:r>
          </w:p>
          <w:p w14:paraId="558B4293" w14:textId="77777777" w:rsidR="00714A1D" w:rsidRDefault="00714A1D">
            <w:pPr>
              <w:widowControl w:val="0"/>
              <w:spacing w:after="0"/>
              <w:rPr>
                <w:rFonts w:ascii="Franklin Gothic Book" w:hAnsi="Franklin Gothic Book"/>
              </w:rPr>
            </w:pPr>
            <w:r>
              <w:rPr>
                <w:rFonts w:ascii="Franklin Gothic Book" w:hAnsi="Franklin Gothic Book"/>
              </w:rPr>
              <w:t>sensory impairment, mobility impairment, learning disability, mental health disorder, or other.</w:t>
            </w:r>
            <w:r>
              <w:rPr>
                <w:rFonts w:ascii="Franklin Gothic Book" w:hAnsi="Franklin Gothic Book"/>
                <w:vertAlign w:val="superscript"/>
              </w:rPr>
              <w:t>11</w:t>
            </w:r>
          </w:p>
          <w:p w14:paraId="5A85E49B" w14:textId="77777777" w:rsidR="00714A1D" w:rsidRDefault="00714A1D">
            <w:pPr>
              <w:widowControl w:val="0"/>
              <w:spacing w:after="0"/>
              <w:rPr>
                <w:rFonts w:ascii="Franklin Gothic Book" w:hAnsi="Franklin Gothic Book"/>
              </w:rPr>
            </w:pPr>
            <w:r>
              <w:rPr>
                <w:rFonts w:ascii="Franklin Gothic Book" w:hAnsi="Franklin Gothic Book"/>
                <w:b/>
                <w:bCs/>
              </w:rPr>
              <w:t> </w:t>
            </w:r>
          </w:p>
        </w:tc>
        <w:tc>
          <w:tcPr>
            <w:tcW w:w="1398" w:type="dxa"/>
            <w:gridSpan w:val="2"/>
            <w:tcBorders>
              <w:top w:val="single" w:sz="24" w:space="0" w:color="04617B"/>
              <w:bottom w:val="single" w:sz="4" w:space="0" w:color="04617B"/>
            </w:tcBorders>
            <w:tcMar>
              <w:top w:w="58" w:type="dxa"/>
              <w:left w:w="58" w:type="dxa"/>
              <w:bottom w:w="58" w:type="dxa"/>
              <w:right w:w="58" w:type="dxa"/>
            </w:tcMar>
            <w:hideMark/>
          </w:tcPr>
          <w:p w14:paraId="5D9FFB07" w14:textId="77777777" w:rsidR="00714A1D" w:rsidRDefault="00714A1D">
            <w:pPr>
              <w:widowControl w:val="0"/>
              <w:spacing w:after="0"/>
              <w:rPr>
                <w:rFonts w:ascii="Franklin Gothic Book" w:hAnsi="Franklin Gothic Book"/>
              </w:rPr>
            </w:pPr>
            <w:r>
              <w:rPr>
                <w:rFonts w:ascii="Franklin Gothic Book" w:hAnsi="Franklin Gothic Book"/>
              </w:rPr>
              <w:t>Data can be accessed in two forms; a) Output tables can be created by the public using preset variables in Report Builder, a tool available via the NSSE website, and b) Institution specific databases can be created and accessed securely for participating universities.</w:t>
            </w:r>
            <w:r>
              <w:rPr>
                <w:rFonts w:ascii="Franklin Gothic Book" w:hAnsi="Franklin Gothic Book"/>
                <w:vertAlign w:val="superscript"/>
              </w:rPr>
              <w:t>11</w:t>
            </w:r>
          </w:p>
          <w:p w14:paraId="5D6E2AE3" w14:textId="77777777" w:rsidR="00714A1D" w:rsidRDefault="00714A1D">
            <w:pPr>
              <w:widowControl w:val="0"/>
              <w:spacing w:after="0"/>
              <w:jc w:val="center"/>
              <w:rPr>
                <w:rFonts w:ascii="Franklin Gothic Book" w:hAnsi="Franklin Gothic Book"/>
              </w:rPr>
            </w:pPr>
            <w:r>
              <w:rPr>
                <w:rFonts w:ascii="Franklin Gothic Book" w:hAnsi="Franklin Gothic Book"/>
                <w:b/>
                <w:bCs/>
              </w:rPr>
              <w:t> </w:t>
            </w:r>
          </w:p>
        </w:tc>
        <w:tc>
          <w:tcPr>
            <w:tcW w:w="3348" w:type="dxa"/>
            <w:tcBorders>
              <w:top w:val="single" w:sz="24" w:space="0" w:color="04617B"/>
              <w:bottom w:val="single" w:sz="4" w:space="0" w:color="04617B"/>
            </w:tcBorders>
            <w:tcMar>
              <w:top w:w="58" w:type="dxa"/>
              <w:left w:w="58" w:type="dxa"/>
              <w:bottom w:w="58" w:type="dxa"/>
              <w:right w:w="58" w:type="dxa"/>
            </w:tcMar>
            <w:hideMark/>
          </w:tcPr>
          <w:p w14:paraId="66701D28" w14:textId="77777777" w:rsidR="00714A1D" w:rsidRDefault="00714A1D">
            <w:pPr>
              <w:widowControl w:val="0"/>
              <w:spacing w:after="0"/>
              <w:rPr>
                <w:rFonts w:ascii="Franklin Gothic Book" w:hAnsi="Franklin Gothic Book"/>
              </w:rPr>
            </w:pPr>
            <w:r>
              <w:rPr>
                <w:rFonts w:ascii="Franklin Gothic Book" w:hAnsi="Franklin Gothic Book"/>
              </w:rPr>
              <w:t>Indiana University</w:t>
            </w:r>
          </w:p>
          <w:p w14:paraId="761B6770" w14:textId="77777777" w:rsidR="00714A1D" w:rsidRDefault="00714A1D">
            <w:pPr>
              <w:widowControl w:val="0"/>
              <w:spacing w:after="0"/>
              <w:rPr>
                <w:rFonts w:ascii="Franklin Gothic Book" w:hAnsi="Franklin Gothic Book"/>
              </w:rPr>
            </w:pPr>
            <w:r>
              <w:rPr>
                <w:rFonts w:ascii="Franklin Gothic Book" w:hAnsi="Franklin Gothic Book"/>
              </w:rPr>
              <w:t> </w:t>
            </w:r>
          </w:p>
          <w:p w14:paraId="145C20B6" w14:textId="77777777" w:rsidR="00714A1D" w:rsidRDefault="009002AF">
            <w:pPr>
              <w:widowControl w:val="0"/>
              <w:spacing w:after="280"/>
              <w:rPr>
                <w:rFonts w:ascii="Franklin Gothic Book" w:hAnsi="Franklin Gothic Book"/>
                <w:color w:val="006600"/>
              </w:rPr>
            </w:pPr>
            <w:hyperlink r:id="rId16" w:history="1">
              <w:r w:rsidR="00714A1D">
                <w:rPr>
                  <w:rStyle w:val="Hyperlink"/>
                  <w:rFonts w:ascii="Franklin Gothic Book" w:hAnsi="Franklin Gothic Book"/>
                  <w:color w:val="006600"/>
                </w:rPr>
                <w:t>http://nsse.indiana.edu/</w:t>
              </w:r>
            </w:hyperlink>
          </w:p>
          <w:p w14:paraId="2D5FA4AF" w14:textId="77777777" w:rsidR="00714A1D" w:rsidRDefault="00714A1D">
            <w:pPr>
              <w:widowControl w:val="0"/>
              <w:spacing w:after="0"/>
              <w:rPr>
                <w:rFonts w:ascii="Franklin Gothic Book" w:hAnsi="Franklin Gothic Book"/>
                <w:color w:val="000000"/>
              </w:rPr>
            </w:pPr>
            <w:r>
              <w:rPr>
                <w:rFonts w:ascii="Franklin Gothic Book" w:hAnsi="Franklin Gothic Book"/>
                <w:b/>
                <w:bCs/>
              </w:rPr>
              <w:t> </w:t>
            </w:r>
          </w:p>
        </w:tc>
      </w:tr>
      <w:tr w:rsidR="00714A1D" w14:paraId="2AF97307" w14:textId="77777777" w:rsidTr="00714A1D">
        <w:trPr>
          <w:gridAfter w:val="1"/>
          <w:wAfter w:w="639" w:type="dxa"/>
          <w:trHeight w:val="2448"/>
        </w:trPr>
        <w:tc>
          <w:tcPr>
            <w:tcW w:w="1475" w:type="dxa"/>
            <w:tcBorders>
              <w:top w:val="single" w:sz="4" w:space="0" w:color="04617B"/>
              <w:bottom w:val="single" w:sz="24" w:space="0" w:color="04617B"/>
            </w:tcBorders>
            <w:tcMar>
              <w:top w:w="58" w:type="dxa"/>
              <w:left w:w="58" w:type="dxa"/>
              <w:bottom w:w="58" w:type="dxa"/>
              <w:right w:w="58" w:type="dxa"/>
            </w:tcMar>
            <w:hideMark/>
          </w:tcPr>
          <w:p w14:paraId="5B669509" w14:textId="77777777" w:rsidR="00714A1D" w:rsidRDefault="00714A1D">
            <w:pPr>
              <w:widowControl w:val="0"/>
              <w:spacing w:after="0"/>
              <w:rPr>
                <w:rFonts w:ascii="Franklin Gothic Book" w:hAnsi="Franklin Gothic Book"/>
                <w:color w:val="0B5395"/>
              </w:rPr>
            </w:pPr>
            <w:r>
              <w:rPr>
                <w:rFonts w:ascii="Franklin Gothic Book" w:hAnsi="Franklin Gothic Book"/>
                <w:color w:val="0B5395"/>
              </w:rPr>
              <w:lastRenderedPageBreak/>
              <w:t>Postsecondary Education Quick Information System (PEQIS)</w:t>
            </w:r>
          </w:p>
          <w:p w14:paraId="09705995" w14:textId="77777777" w:rsidR="00714A1D" w:rsidRDefault="00714A1D">
            <w:pPr>
              <w:widowControl w:val="0"/>
              <w:spacing w:after="0"/>
              <w:rPr>
                <w:rFonts w:ascii="Franklin Gothic Book" w:hAnsi="Franklin Gothic Book"/>
                <w:color w:val="000000"/>
              </w:rPr>
            </w:pPr>
            <w:r>
              <w:rPr>
                <w:rFonts w:ascii="Franklin Gothic Book" w:hAnsi="Franklin Gothic Book"/>
                <w:b/>
                <w:bCs/>
              </w:rPr>
              <w:t> </w:t>
            </w:r>
          </w:p>
        </w:tc>
        <w:tc>
          <w:tcPr>
            <w:tcW w:w="1508" w:type="dxa"/>
            <w:tcBorders>
              <w:top w:val="single" w:sz="4" w:space="0" w:color="04617B"/>
              <w:bottom w:val="single" w:sz="24" w:space="0" w:color="04617B"/>
            </w:tcBorders>
            <w:tcMar>
              <w:top w:w="58" w:type="dxa"/>
              <w:left w:w="58" w:type="dxa"/>
              <w:bottom w:w="58" w:type="dxa"/>
              <w:right w:w="58" w:type="dxa"/>
            </w:tcMar>
            <w:hideMark/>
          </w:tcPr>
          <w:p w14:paraId="36295E67" w14:textId="77777777" w:rsidR="00714A1D" w:rsidRDefault="00714A1D">
            <w:pPr>
              <w:widowControl w:val="0"/>
              <w:spacing w:after="0"/>
              <w:rPr>
                <w:rFonts w:ascii="Franklin Gothic Book" w:hAnsi="Franklin Gothic Book"/>
              </w:rPr>
            </w:pPr>
            <w:r>
              <w:rPr>
                <w:rFonts w:ascii="Franklin Gothic Book" w:hAnsi="Franklin Gothic Book"/>
              </w:rPr>
              <w:t>Target population varies depending upon research needs.</w:t>
            </w:r>
          </w:p>
          <w:p w14:paraId="6C1774E0" w14:textId="77777777" w:rsidR="00714A1D" w:rsidRDefault="00714A1D">
            <w:pPr>
              <w:widowControl w:val="0"/>
              <w:spacing w:after="0"/>
              <w:rPr>
                <w:rFonts w:ascii="Franklin Gothic Book" w:hAnsi="Franklin Gothic Book"/>
              </w:rPr>
            </w:pPr>
            <w:r>
              <w:rPr>
                <w:rFonts w:ascii="Franklin Gothic Book" w:hAnsi="Franklin Gothic Book"/>
              </w:rPr>
              <w:t> </w:t>
            </w:r>
          </w:p>
          <w:p w14:paraId="5AEB9EF3" w14:textId="77777777" w:rsidR="00714A1D" w:rsidRDefault="00714A1D">
            <w:pPr>
              <w:widowControl w:val="0"/>
              <w:spacing w:after="0"/>
              <w:rPr>
                <w:rFonts w:ascii="Franklin Gothic Book" w:hAnsi="Franklin Gothic Book"/>
              </w:rPr>
            </w:pPr>
            <w:r>
              <w:rPr>
                <w:rFonts w:ascii="Franklin Gothic Book" w:hAnsi="Franklin Gothic Book"/>
              </w:rPr>
              <w:t> </w:t>
            </w:r>
          </w:p>
          <w:p w14:paraId="1C3DA792" w14:textId="77777777" w:rsidR="00714A1D" w:rsidRDefault="00714A1D">
            <w:pPr>
              <w:widowControl w:val="0"/>
              <w:spacing w:after="0"/>
              <w:rPr>
                <w:rFonts w:ascii="Franklin Gothic Book" w:hAnsi="Franklin Gothic Book"/>
              </w:rPr>
            </w:pPr>
            <w:r>
              <w:rPr>
                <w:rFonts w:ascii="Franklin Gothic Book" w:hAnsi="Franklin Gothic Book"/>
                <w:b/>
                <w:bCs/>
              </w:rPr>
              <w:t> </w:t>
            </w:r>
          </w:p>
        </w:tc>
        <w:tc>
          <w:tcPr>
            <w:tcW w:w="1498" w:type="dxa"/>
            <w:gridSpan w:val="2"/>
            <w:tcBorders>
              <w:top w:val="single" w:sz="4" w:space="0" w:color="04617B"/>
              <w:bottom w:val="single" w:sz="24" w:space="0" w:color="04617B"/>
            </w:tcBorders>
            <w:tcMar>
              <w:top w:w="58" w:type="dxa"/>
              <w:left w:w="58" w:type="dxa"/>
              <w:bottom w:w="58" w:type="dxa"/>
              <w:right w:w="58" w:type="dxa"/>
            </w:tcMar>
            <w:hideMark/>
          </w:tcPr>
          <w:p w14:paraId="045256F9" w14:textId="77777777" w:rsidR="00714A1D" w:rsidRDefault="00714A1D">
            <w:pPr>
              <w:widowControl w:val="0"/>
              <w:spacing w:after="0"/>
              <w:rPr>
                <w:rFonts w:ascii="Franklin Gothic Book" w:hAnsi="Franklin Gothic Book"/>
              </w:rPr>
            </w:pPr>
            <w:r>
              <w:rPr>
                <w:rFonts w:ascii="Franklin Gothic Book" w:hAnsi="Franklin Gothic Book"/>
              </w:rPr>
              <w:t>Institutional coordinator identifies appropriate respondents.</w:t>
            </w:r>
            <w:r>
              <w:rPr>
                <w:rFonts w:ascii="Franklin Gothic Book" w:hAnsi="Franklin Gothic Book"/>
                <w:vertAlign w:val="superscript"/>
              </w:rPr>
              <w:t>12</w:t>
            </w:r>
          </w:p>
        </w:tc>
        <w:tc>
          <w:tcPr>
            <w:tcW w:w="1196" w:type="dxa"/>
            <w:gridSpan w:val="2"/>
            <w:tcBorders>
              <w:top w:val="single" w:sz="4" w:space="0" w:color="04617B"/>
              <w:bottom w:val="single" w:sz="24" w:space="0" w:color="04617B"/>
            </w:tcBorders>
            <w:tcMar>
              <w:top w:w="58" w:type="dxa"/>
              <w:left w:w="58" w:type="dxa"/>
              <w:bottom w:w="58" w:type="dxa"/>
              <w:right w:w="58" w:type="dxa"/>
            </w:tcMar>
            <w:hideMark/>
          </w:tcPr>
          <w:p w14:paraId="65DF3425" w14:textId="77777777" w:rsidR="00714A1D" w:rsidRDefault="00714A1D">
            <w:pPr>
              <w:widowControl w:val="0"/>
              <w:spacing w:after="0"/>
              <w:rPr>
                <w:rFonts w:ascii="Franklin Gothic Book" w:hAnsi="Franklin Gothic Book"/>
              </w:rPr>
            </w:pPr>
            <w:r>
              <w:rPr>
                <w:rFonts w:ascii="Franklin Gothic Book" w:hAnsi="Franklin Gothic Book"/>
              </w:rPr>
              <w:t>Established in 1991.</w:t>
            </w:r>
            <w:r>
              <w:rPr>
                <w:rFonts w:ascii="Franklin Gothic Book" w:hAnsi="Franklin Gothic Book"/>
                <w:vertAlign w:val="superscript"/>
              </w:rPr>
              <w:t>12</w:t>
            </w:r>
          </w:p>
        </w:tc>
        <w:tc>
          <w:tcPr>
            <w:tcW w:w="1713" w:type="dxa"/>
            <w:gridSpan w:val="2"/>
            <w:tcBorders>
              <w:top w:val="single" w:sz="4" w:space="0" w:color="04617B"/>
              <w:bottom w:val="single" w:sz="24" w:space="0" w:color="04617B"/>
            </w:tcBorders>
            <w:tcMar>
              <w:top w:w="58" w:type="dxa"/>
              <w:left w:w="58" w:type="dxa"/>
              <w:bottom w:w="58" w:type="dxa"/>
              <w:right w:w="58" w:type="dxa"/>
            </w:tcMar>
            <w:hideMark/>
          </w:tcPr>
          <w:p w14:paraId="3EE0574B" w14:textId="77777777" w:rsidR="00714A1D" w:rsidRDefault="00714A1D">
            <w:pPr>
              <w:widowControl w:val="0"/>
              <w:spacing w:after="0"/>
              <w:rPr>
                <w:rFonts w:ascii="Franklin Gothic Book" w:hAnsi="Franklin Gothic Book"/>
              </w:rPr>
            </w:pPr>
            <w:r>
              <w:rPr>
                <w:rFonts w:ascii="Franklin Gothic Book" w:hAnsi="Franklin Gothic Book"/>
              </w:rPr>
              <w:t>To date, two PEQIS surveys have been administered with disability-related content: (1) services for deaf and hard of hearing and (2) accommodations for students with disabilities.</w:t>
            </w:r>
            <w:r>
              <w:rPr>
                <w:rFonts w:ascii="Franklin Gothic Book" w:hAnsi="Franklin Gothic Book"/>
                <w:vertAlign w:val="superscript"/>
              </w:rPr>
              <w:t>12</w:t>
            </w:r>
          </w:p>
        </w:tc>
        <w:tc>
          <w:tcPr>
            <w:tcW w:w="1398" w:type="dxa"/>
            <w:gridSpan w:val="2"/>
            <w:tcBorders>
              <w:top w:val="single" w:sz="4" w:space="0" w:color="04617B"/>
              <w:bottom w:val="single" w:sz="24" w:space="0" w:color="04617B"/>
            </w:tcBorders>
            <w:tcMar>
              <w:top w:w="58" w:type="dxa"/>
              <w:left w:w="58" w:type="dxa"/>
              <w:bottom w:w="58" w:type="dxa"/>
              <w:right w:w="58" w:type="dxa"/>
            </w:tcMar>
            <w:hideMark/>
          </w:tcPr>
          <w:p w14:paraId="3F81A8A5" w14:textId="77777777" w:rsidR="00714A1D" w:rsidRDefault="00714A1D">
            <w:pPr>
              <w:widowControl w:val="0"/>
              <w:spacing w:after="0"/>
              <w:rPr>
                <w:rFonts w:ascii="Franklin Gothic Book" w:hAnsi="Franklin Gothic Book"/>
              </w:rPr>
            </w:pPr>
            <w:r>
              <w:rPr>
                <w:rFonts w:ascii="Franklin Gothic Book" w:hAnsi="Franklin Gothic Book"/>
              </w:rPr>
              <w:t>Certain datasets are available for public download on the NCES website. Restricted use applications are available for more detailed analyses.</w:t>
            </w:r>
            <w:r>
              <w:rPr>
                <w:rFonts w:ascii="Franklin Gothic Book" w:hAnsi="Franklin Gothic Book"/>
                <w:vertAlign w:val="superscript"/>
              </w:rPr>
              <w:t>3</w:t>
            </w:r>
          </w:p>
          <w:p w14:paraId="6C2F97F5" w14:textId="77777777" w:rsidR="00714A1D" w:rsidRDefault="00714A1D">
            <w:pPr>
              <w:widowControl w:val="0"/>
              <w:spacing w:after="0"/>
              <w:jc w:val="center"/>
              <w:rPr>
                <w:rFonts w:ascii="Franklin Gothic Book" w:hAnsi="Franklin Gothic Book"/>
              </w:rPr>
            </w:pPr>
            <w:r>
              <w:rPr>
                <w:rFonts w:ascii="Franklin Gothic Book" w:hAnsi="Franklin Gothic Book"/>
                <w:b/>
                <w:bCs/>
              </w:rPr>
              <w:t> </w:t>
            </w:r>
          </w:p>
        </w:tc>
        <w:tc>
          <w:tcPr>
            <w:tcW w:w="3348" w:type="dxa"/>
            <w:tcBorders>
              <w:top w:val="single" w:sz="4" w:space="0" w:color="04617B"/>
              <w:bottom w:val="single" w:sz="24" w:space="0" w:color="04617B"/>
            </w:tcBorders>
            <w:tcMar>
              <w:top w:w="58" w:type="dxa"/>
              <w:left w:w="58" w:type="dxa"/>
              <w:bottom w:w="58" w:type="dxa"/>
              <w:right w:w="58" w:type="dxa"/>
            </w:tcMar>
            <w:hideMark/>
          </w:tcPr>
          <w:p w14:paraId="78E57FEC" w14:textId="77777777" w:rsidR="00714A1D" w:rsidRDefault="00714A1D">
            <w:pPr>
              <w:widowControl w:val="0"/>
              <w:spacing w:after="0"/>
              <w:rPr>
                <w:rFonts w:ascii="Franklin Gothic Book" w:hAnsi="Franklin Gothic Book"/>
              </w:rPr>
            </w:pPr>
            <w:r>
              <w:rPr>
                <w:rFonts w:ascii="Franklin Gothic Book" w:hAnsi="Franklin Gothic Book"/>
              </w:rPr>
              <w:t>National Center for Education Statistics (NCES)</w:t>
            </w:r>
          </w:p>
          <w:p w14:paraId="17696C8F" w14:textId="77777777" w:rsidR="00714A1D" w:rsidRDefault="00714A1D">
            <w:pPr>
              <w:widowControl w:val="0"/>
              <w:spacing w:after="0"/>
              <w:rPr>
                <w:rFonts w:ascii="Franklin Gothic Book" w:hAnsi="Franklin Gothic Book"/>
              </w:rPr>
            </w:pPr>
            <w:r>
              <w:rPr>
                <w:rFonts w:ascii="Franklin Gothic Book" w:hAnsi="Franklin Gothic Book"/>
                <w:b/>
                <w:bCs/>
              </w:rPr>
              <w:t> </w:t>
            </w:r>
          </w:p>
          <w:p w14:paraId="42766C1C" w14:textId="77777777" w:rsidR="00714A1D" w:rsidRDefault="009002AF">
            <w:pPr>
              <w:widowControl w:val="0"/>
              <w:spacing w:after="280"/>
              <w:rPr>
                <w:rFonts w:ascii="Franklin Gothic Book" w:hAnsi="Franklin Gothic Book"/>
                <w:color w:val="006600"/>
              </w:rPr>
            </w:pPr>
            <w:hyperlink r:id="rId17" w:history="1">
              <w:r w:rsidR="00714A1D">
                <w:rPr>
                  <w:rStyle w:val="Hyperlink"/>
                  <w:rFonts w:ascii="Franklin Gothic Book" w:hAnsi="Franklin Gothic Book"/>
                  <w:color w:val="006600"/>
                </w:rPr>
                <w:t>http://nces.ed.gov/surveys/peqis/</w:t>
              </w:r>
            </w:hyperlink>
          </w:p>
          <w:p w14:paraId="541E56EC" w14:textId="77777777" w:rsidR="00714A1D" w:rsidRDefault="00714A1D">
            <w:pPr>
              <w:widowControl w:val="0"/>
              <w:spacing w:after="0"/>
              <w:rPr>
                <w:rFonts w:ascii="Franklin Gothic Book" w:hAnsi="Franklin Gothic Book"/>
                <w:color w:val="000000"/>
              </w:rPr>
            </w:pPr>
            <w:r>
              <w:rPr>
                <w:rFonts w:ascii="Franklin Gothic Book" w:hAnsi="Franklin Gothic Book"/>
                <w:b/>
                <w:bCs/>
              </w:rPr>
              <w:t> </w:t>
            </w:r>
          </w:p>
        </w:tc>
      </w:tr>
    </w:tbl>
    <w:p w14:paraId="6F24E338" w14:textId="77777777" w:rsidR="002F4ED9" w:rsidRPr="000C70D0" w:rsidRDefault="002F4ED9" w:rsidP="003836E9">
      <w:pPr>
        <w:rPr>
          <w:rFonts w:ascii="Times New Roman" w:hAnsi="Times New Roman" w:cs="Times New Roman"/>
          <w:sz w:val="24"/>
          <w:szCs w:val="24"/>
        </w:rPr>
      </w:pPr>
    </w:p>
    <w:p w14:paraId="4A131AE7" w14:textId="7C8D1FA3" w:rsidR="00DF6587" w:rsidRDefault="00DF6587" w:rsidP="00EA7215">
      <w:pPr>
        <w:rPr>
          <w:rFonts w:ascii="Times New Roman" w:hAnsi="Times New Roman" w:cs="Times New Roman"/>
          <w:i/>
          <w:sz w:val="24"/>
          <w:szCs w:val="24"/>
        </w:rPr>
      </w:pPr>
    </w:p>
    <w:p w14:paraId="4D0398AA" w14:textId="77777777" w:rsidR="00714A1D" w:rsidRDefault="00714A1D" w:rsidP="00EA7215">
      <w:pPr>
        <w:rPr>
          <w:rFonts w:ascii="Times New Roman" w:hAnsi="Times New Roman" w:cs="Times New Roman"/>
          <w:i/>
          <w:sz w:val="24"/>
          <w:szCs w:val="24"/>
        </w:rPr>
      </w:pPr>
    </w:p>
    <w:p w14:paraId="30A2B04A" w14:textId="77777777" w:rsidR="00714A1D" w:rsidRDefault="00714A1D">
      <w:pPr>
        <w:rPr>
          <w:rFonts w:ascii="Times New Roman" w:hAnsi="Times New Roman" w:cs="Times New Roman"/>
          <w:i/>
          <w:sz w:val="24"/>
          <w:szCs w:val="24"/>
        </w:rPr>
      </w:pPr>
      <w:r>
        <w:rPr>
          <w:rFonts w:ascii="Times New Roman" w:hAnsi="Times New Roman" w:cs="Times New Roman"/>
          <w:i/>
          <w:sz w:val="24"/>
          <w:szCs w:val="24"/>
        </w:rPr>
        <w:br w:type="page"/>
      </w:r>
    </w:p>
    <w:p w14:paraId="4E7B8724" w14:textId="77777777" w:rsidR="00714A1D" w:rsidRDefault="00714A1D" w:rsidP="00EA7215">
      <w:pPr>
        <w:rPr>
          <w:rFonts w:ascii="Times New Roman" w:hAnsi="Times New Roman" w:cs="Times New Roman"/>
          <w:i/>
          <w:sz w:val="24"/>
          <w:szCs w:val="24"/>
        </w:rPr>
        <w:sectPr w:rsidR="00714A1D" w:rsidSect="006C64C5">
          <w:pgSz w:w="15840" w:h="12240" w:orient="landscape"/>
          <w:pgMar w:top="1440" w:right="1440" w:bottom="1440" w:left="1440" w:header="720" w:footer="720" w:gutter="0"/>
          <w:cols w:space="720"/>
          <w:docGrid w:linePitch="360"/>
        </w:sectPr>
      </w:pPr>
    </w:p>
    <w:p w14:paraId="1C6E7CD9" w14:textId="77777777" w:rsidR="00714A1D" w:rsidRDefault="00714A1D" w:rsidP="00714A1D">
      <w:pPr>
        <w:widowControl w:val="0"/>
        <w:rPr>
          <w:rFonts w:ascii="Franklin Gothic Book" w:hAnsi="Franklin Gothic Book"/>
          <w:b/>
          <w:bCs/>
          <w:color w:val="0B5395"/>
        </w:rPr>
      </w:pPr>
      <w:r>
        <w:rPr>
          <w:rFonts w:ascii="Franklin Gothic Book" w:hAnsi="Franklin Gothic Book"/>
          <w:b/>
          <w:bCs/>
          <w:color w:val="0B5395"/>
        </w:rPr>
        <w:lastRenderedPageBreak/>
        <w:t>Beginning Postsecondary Students Longitudinal Study (BPS)</w:t>
      </w:r>
    </w:p>
    <w:p w14:paraId="55B84F22" w14:textId="77777777" w:rsidR="00714A1D" w:rsidRDefault="00714A1D" w:rsidP="00714A1D">
      <w:pPr>
        <w:widowControl w:val="0"/>
        <w:ind w:left="720"/>
        <w:rPr>
          <w:rFonts w:ascii="Franklin Gothic Book" w:hAnsi="Franklin Gothic Book"/>
          <w:color w:val="000000"/>
          <w:vertAlign w:val="superscript"/>
        </w:rPr>
      </w:pPr>
      <w:r>
        <w:rPr>
          <w:rFonts w:ascii="Franklin Gothic Book" w:hAnsi="Franklin Gothic Book"/>
        </w:rPr>
        <w:t>The population of interest for the BPS is first time students enrolling in higher education programs. The BPS measures student persistence, progress and other characteristics (e.g., work experience, transfer, etc.) at 3 points in time (i.e., end of first year, 3-year and 6-year periods).</w:t>
      </w:r>
      <w:r>
        <w:rPr>
          <w:rFonts w:ascii="Franklin Gothic Book" w:hAnsi="Franklin Gothic Book"/>
          <w:vertAlign w:val="superscript"/>
        </w:rPr>
        <w:t>1</w:t>
      </w:r>
      <w:r>
        <w:rPr>
          <w:rFonts w:ascii="Franklin Gothic Book" w:hAnsi="Franklin Gothic Book"/>
        </w:rPr>
        <w:t xml:space="preserve"> Participants for the BPS are drawn from the NPSAS</w:t>
      </w:r>
      <w:r>
        <w:rPr>
          <w:rFonts w:ascii="Franklin Gothic Book" w:hAnsi="Franklin Gothic Book"/>
          <w:vertAlign w:val="superscript"/>
        </w:rPr>
        <w:t>1</w:t>
      </w:r>
      <w:r>
        <w:rPr>
          <w:rFonts w:ascii="Franklin Gothic Book" w:hAnsi="Franklin Gothic Book"/>
        </w:rPr>
        <w:t xml:space="preserve"> (See description below). According to the National Center for Education Statistics, the BPS is used to examine trends such as the impact of financial aid on degree completion and other factors leading to exit from higher education programs.</w:t>
      </w:r>
      <w:r>
        <w:rPr>
          <w:rFonts w:ascii="Franklin Gothic Book" w:hAnsi="Franklin Gothic Book"/>
          <w:vertAlign w:val="superscript"/>
        </w:rPr>
        <w:t>1</w:t>
      </w:r>
    </w:p>
    <w:p w14:paraId="1AC0B9B0" w14:textId="77777777" w:rsidR="00714A1D" w:rsidRDefault="00714A1D" w:rsidP="00714A1D">
      <w:pPr>
        <w:widowControl w:val="0"/>
        <w:rPr>
          <w:rFonts w:ascii="Franklin Gothic Book" w:hAnsi="Franklin Gothic Book"/>
          <w:b/>
          <w:bCs/>
          <w:color w:val="0B5395"/>
        </w:rPr>
      </w:pPr>
      <w:r>
        <w:rPr>
          <w:rFonts w:ascii="Franklin Gothic Book" w:hAnsi="Franklin Gothic Book"/>
          <w:b/>
          <w:bCs/>
          <w:color w:val="0B5395"/>
        </w:rPr>
        <w:t>Cooperative Institutional Research Program Freshman Survey (CIRP Freshman Survey)</w:t>
      </w:r>
    </w:p>
    <w:p w14:paraId="6EA04723" w14:textId="77777777" w:rsidR="00714A1D" w:rsidRDefault="00714A1D" w:rsidP="00714A1D">
      <w:pPr>
        <w:widowControl w:val="0"/>
        <w:ind w:left="720"/>
        <w:rPr>
          <w:rFonts w:ascii="Franklin Gothic Book" w:hAnsi="Franklin Gothic Book"/>
          <w:color w:val="000000"/>
        </w:rPr>
      </w:pPr>
      <w:r>
        <w:rPr>
          <w:rFonts w:ascii="Franklin Gothic Book" w:hAnsi="Franklin Gothic Book"/>
        </w:rPr>
        <w:t>The CIRP Freshman Survey is administered to students immediately prior to beginning their first year in college. The survey yields information about incoming students on a range of topics including general demographics, academic performance, student values, and decisions regarding college selection and financing education.</w:t>
      </w:r>
      <w:r>
        <w:rPr>
          <w:rFonts w:ascii="Franklin Gothic Book" w:hAnsi="Franklin Gothic Book"/>
          <w:vertAlign w:val="superscript"/>
        </w:rPr>
        <w:t>5</w:t>
      </w:r>
      <w:r>
        <w:rPr>
          <w:rFonts w:ascii="Franklin Gothic Book" w:hAnsi="Franklin Gothic Book"/>
        </w:rPr>
        <w:t xml:space="preserve"> Surveys are administered in paper and online formats and commonly administered in large groups settings with a proctor.</w:t>
      </w:r>
      <w:r>
        <w:rPr>
          <w:rFonts w:ascii="Franklin Gothic Book" w:hAnsi="Franklin Gothic Book"/>
          <w:vertAlign w:val="superscript"/>
        </w:rPr>
        <w:t>5</w:t>
      </w:r>
      <w:r>
        <w:rPr>
          <w:rFonts w:ascii="Franklin Gothic Book" w:hAnsi="Franklin Gothic Book"/>
        </w:rPr>
        <w:t xml:space="preserve"> The CIRP Freshman Survey often serves as a pre-test when combined with other surveys developed by the Higher Education Research Institute such as the College Senior Survey (CSS) and the Your First College Year (YFCY) survey.</w:t>
      </w:r>
      <w:r>
        <w:rPr>
          <w:rFonts w:ascii="Franklin Gothic Book" w:hAnsi="Franklin Gothic Book"/>
          <w:vertAlign w:val="superscript"/>
        </w:rPr>
        <w:t>4</w:t>
      </w:r>
      <w:r>
        <w:rPr>
          <w:rFonts w:ascii="Franklin Gothic Book" w:hAnsi="Franklin Gothic Book"/>
        </w:rPr>
        <w:t xml:space="preserve"> Individualized reports are provided to universities interested in analyzing results while data from universities nationwide are pooled for broader reporting purposes.</w:t>
      </w:r>
      <w:r>
        <w:rPr>
          <w:rFonts w:ascii="Franklin Gothic Book" w:hAnsi="Franklin Gothic Book"/>
          <w:vertAlign w:val="superscript"/>
        </w:rPr>
        <w:t>5</w:t>
      </w:r>
      <w:r>
        <w:rPr>
          <w:rFonts w:ascii="Franklin Gothic Book" w:hAnsi="Franklin Gothic Book"/>
        </w:rPr>
        <w:t xml:space="preserve"> Participating universities pay a fee for use. </w:t>
      </w:r>
    </w:p>
    <w:p w14:paraId="33E534BE" w14:textId="77777777" w:rsidR="00714A1D" w:rsidRDefault="00714A1D" w:rsidP="00714A1D">
      <w:pPr>
        <w:widowControl w:val="0"/>
        <w:rPr>
          <w:rFonts w:ascii="Franklin Gothic Book" w:hAnsi="Franklin Gothic Book"/>
          <w:b/>
          <w:bCs/>
          <w:color w:val="0B5395"/>
        </w:rPr>
      </w:pPr>
      <w:r>
        <w:t> </w:t>
      </w:r>
      <w:r>
        <w:rPr>
          <w:rFonts w:ascii="Franklin Gothic Book" w:hAnsi="Franklin Gothic Book"/>
          <w:b/>
          <w:bCs/>
          <w:color w:val="0B5395"/>
        </w:rPr>
        <w:t>Integrated Postsecondary Education Data System (IPEDS)</w:t>
      </w:r>
    </w:p>
    <w:p w14:paraId="7B251F55" w14:textId="77777777" w:rsidR="00714A1D" w:rsidRDefault="00714A1D" w:rsidP="00714A1D">
      <w:pPr>
        <w:widowControl w:val="0"/>
        <w:ind w:left="720"/>
        <w:rPr>
          <w:rFonts w:ascii="Franklin Gothic Book" w:hAnsi="Franklin Gothic Book"/>
          <w:color w:val="000000"/>
        </w:rPr>
      </w:pPr>
      <w:r>
        <w:rPr>
          <w:rFonts w:ascii="Franklin Gothic Book" w:hAnsi="Franklin Gothic Book"/>
        </w:rPr>
        <w:t>The Higher Education Act of 1965 mandated all institutions participating in federal financial aid programs to report various institutional characteristics.</w:t>
      </w:r>
      <w:r>
        <w:rPr>
          <w:rFonts w:ascii="Franklin Gothic Book" w:hAnsi="Franklin Gothic Book"/>
          <w:vertAlign w:val="superscript"/>
        </w:rPr>
        <w:t>6</w:t>
      </w:r>
      <w:r>
        <w:rPr>
          <w:rFonts w:ascii="Franklin Gothic Book" w:hAnsi="Franklin Gothic Book"/>
        </w:rPr>
        <w:t xml:space="preserve"> The IPEDS replaced the Higher Education General Education Information Survey (HEGIS).</w:t>
      </w:r>
      <w:r>
        <w:rPr>
          <w:rFonts w:ascii="Franklin Gothic Book" w:hAnsi="Franklin Gothic Book"/>
          <w:vertAlign w:val="superscript"/>
        </w:rPr>
        <w:t>7</w:t>
      </w:r>
      <w:r>
        <w:rPr>
          <w:rFonts w:ascii="Franklin Gothic Book" w:hAnsi="Franklin Gothic Book"/>
        </w:rPr>
        <w:t xml:space="preserve"> Items on the IPEDS cover 9 main content areas; Institutional Characteristics, Financial Aid, Admission, Human Resources, Graduation Rates, Completions, Enrollment, Finance, and Libraries.</w:t>
      </w:r>
      <w:r>
        <w:rPr>
          <w:rFonts w:ascii="Franklin Gothic Book" w:hAnsi="Franklin Gothic Book"/>
          <w:vertAlign w:val="superscript"/>
        </w:rPr>
        <w:t>6</w:t>
      </w:r>
      <w:r>
        <w:rPr>
          <w:rFonts w:ascii="Franklin Gothic Book" w:hAnsi="Franklin Gothic Book"/>
        </w:rPr>
        <w:t xml:space="preserve"> Institutional representatives are responsible for reporting on various content areas at three different data collection periods per year.</w:t>
      </w:r>
      <w:r>
        <w:rPr>
          <w:rFonts w:ascii="Franklin Gothic Book" w:hAnsi="Franklin Gothic Book"/>
          <w:vertAlign w:val="superscript"/>
        </w:rPr>
        <w:t>6</w:t>
      </w:r>
      <w:r>
        <w:rPr>
          <w:rFonts w:ascii="Franklin Gothic Book" w:hAnsi="Franklin Gothic Book"/>
        </w:rPr>
        <w:t xml:space="preserve"> Data is collected from 4-year universities, colleges, and technical and vocational schools.</w:t>
      </w:r>
      <w:r>
        <w:rPr>
          <w:rFonts w:ascii="Franklin Gothic Book" w:hAnsi="Franklin Gothic Book"/>
          <w:vertAlign w:val="superscript"/>
        </w:rPr>
        <w:t>6</w:t>
      </w:r>
      <w:r>
        <w:rPr>
          <w:rFonts w:ascii="Franklin Gothic Book" w:hAnsi="Franklin Gothic Book"/>
        </w:rPr>
        <w:t xml:space="preserve"> </w:t>
      </w:r>
    </w:p>
    <w:p w14:paraId="5A2FF690" w14:textId="77777777" w:rsidR="00714A1D" w:rsidRDefault="00714A1D" w:rsidP="00714A1D">
      <w:pPr>
        <w:widowControl w:val="0"/>
        <w:rPr>
          <w:rFonts w:ascii="Franklin Gothic Book" w:hAnsi="Franklin Gothic Book"/>
          <w:b/>
          <w:bCs/>
          <w:color w:val="0B5395"/>
        </w:rPr>
      </w:pPr>
      <w:r>
        <w:rPr>
          <w:rFonts w:ascii="Franklin Gothic Book" w:hAnsi="Franklin Gothic Book"/>
          <w:b/>
          <w:bCs/>
          <w:color w:val="0B5395"/>
        </w:rPr>
        <w:t>National Postsecondary Student Aid Study (NPSAS)</w:t>
      </w:r>
    </w:p>
    <w:p w14:paraId="7D12E7B9" w14:textId="77777777" w:rsidR="00714A1D" w:rsidRDefault="00714A1D" w:rsidP="00714A1D">
      <w:pPr>
        <w:widowControl w:val="0"/>
        <w:ind w:left="720"/>
        <w:rPr>
          <w:rFonts w:ascii="Franklin Gothic Book" w:hAnsi="Franklin Gothic Book"/>
          <w:color w:val="000000"/>
        </w:rPr>
      </w:pPr>
      <w:r>
        <w:rPr>
          <w:rFonts w:ascii="Franklin Gothic Book" w:hAnsi="Franklin Gothic Book"/>
        </w:rPr>
        <w:t>The NPSAS examines student characteristics (e.g., work, education, family, and demographic features) and how students finance postsecondary education.</w:t>
      </w:r>
      <w:r>
        <w:rPr>
          <w:rFonts w:ascii="Franklin Gothic Book" w:hAnsi="Franklin Gothic Book"/>
          <w:vertAlign w:val="superscript"/>
        </w:rPr>
        <w:t>10</w:t>
      </w:r>
      <w:r>
        <w:rPr>
          <w:rFonts w:ascii="Franklin Gothic Book" w:hAnsi="Franklin Gothic Book"/>
        </w:rPr>
        <w:t xml:space="preserve"> Data collected from the NPSAS is used by the federal government to guide policy making regarding financial aid.</w:t>
      </w:r>
      <w:r>
        <w:rPr>
          <w:rFonts w:ascii="Franklin Gothic Book" w:hAnsi="Franklin Gothic Book"/>
          <w:vertAlign w:val="superscript"/>
        </w:rPr>
        <w:t>10</w:t>
      </w:r>
      <w:r>
        <w:rPr>
          <w:rFonts w:ascii="Franklin Gothic Book" w:hAnsi="Franklin Gothic Book"/>
        </w:rPr>
        <w:t xml:space="preserve"> During the course of its use, the NPSAS has become a functional way to identify student subpopulations and therefore has served as a base of recruitment and establishment of baseline measures for other nationally administered longitudinal surveys including the Beginning Postsecondary Students Longitudinal Study (BPS) and the Baccalaureate and Beyond Longitudinal Study (B&amp;B).</w:t>
      </w:r>
    </w:p>
    <w:p w14:paraId="33500F1F" w14:textId="77777777" w:rsidR="00714A1D" w:rsidRDefault="00714A1D" w:rsidP="00714A1D">
      <w:pPr>
        <w:widowControl w:val="0"/>
        <w:rPr>
          <w:rFonts w:ascii="Franklin Gothic Book" w:hAnsi="Franklin Gothic Book"/>
          <w:b/>
          <w:bCs/>
          <w:color w:val="0B5395"/>
        </w:rPr>
      </w:pPr>
    </w:p>
    <w:p w14:paraId="5950963F" w14:textId="47E18FA2" w:rsidR="00714A1D" w:rsidRDefault="00714A1D" w:rsidP="00714A1D">
      <w:pPr>
        <w:widowControl w:val="0"/>
        <w:rPr>
          <w:rFonts w:ascii="Franklin Gothic Book" w:hAnsi="Franklin Gothic Book"/>
          <w:b/>
          <w:bCs/>
          <w:color w:val="0B5395"/>
        </w:rPr>
      </w:pPr>
      <w:r>
        <w:rPr>
          <w:rFonts w:ascii="Franklin Gothic Book" w:hAnsi="Franklin Gothic Book"/>
          <w:b/>
          <w:bCs/>
          <w:color w:val="0B5395"/>
        </w:rPr>
        <w:lastRenderedPageBreak/>
        <w:t xml:space="preserve">National Survey of Student Engagement (NSSE) </w:t>
      </w:r>
    </w:p>
    <w:p w14:paraId="03A0DA6A" w14:textId="77777777" w:rsidR="00714A1D" w:rsidRDefault="00714A1D" w:rsidP="00714A1D">
      <w:pPr>
        <w:widowControl w:val="0"/>
        <w:ind w:left="720"/>
        <w:rPr>
          <w:rFonts w:ascii="Franklin Gothic Book" w:hAnsi="Franklin Gothic Book"/>
          <w:b/>
          <w:bCs/>
          <w:color w:val="000000"/>
        </w:rPr>
      </w:pPr>
      <w:r>
        <w:rPr>
          <w:rFonts w:ascii="Franklin Gothic Book" w:hAnsi="Franklin Gothic Book"/>
        </w:rPr>
        <w:t>Data obtained from the NSSE focuses on two main features of quality in higher education; student effort toward academics and student participation in university offered activities.</w:t>
      </w:r>
      <w:r>
        <w:rPr>
          <w:rFonts w:ascii="Franklin Gothic Book" w:hAnsi="Franklin Gothic Book"/>
          <w:vertAlign w:val="superscript"/>
        </w:rPr>
        <w:t>11</w:t>
      </w:r>
      <w:r>
        <w:rPr>
          <w:rFonts w:ascii="Franklin Gothic Book" w:hAnsi="Franklin Gothic Book"/>
        </w:rPr>
        <w:t xml:space="preserve"> Administration occurs annually at 4-year colleges and universities in the United States and Canada.</w:t>
      </w:r>
      <w:r>
        <w:rPr>
          <w:rFonts w:ascii="Franklin Gothic Book" w:hAnsi="Franklin Gothic Book"/>
          <w:vertAlign w:val="superscript"/>
        </w:rPr>
        <w:t>11</w:t>
      </w:r>
      <w:r>
        <w:rPr>
          <w:rFonts w:ascii="Franklin Gothic Book" w:hAnsi="Franklin Gothic Book"/>
        </w:rPr>
        <w:t xml:space="preserve"> To date, approximately 5.5 million students have completed the NSSE since its inception in 2000</w:t>
      </w:r>
      <w:r>
        <w:rPr>
          <w:rFonts w:ascii="Franklin Gothic Book" w:hAnsi="Franklin Gothic Book"/>
          <w:vertAlign w:val="superscript"/>
        </w:rPr>
        <w:t>11</w:t>
      </w:r>
      <w:r>
        <w:rPr>
          <w:rFonts w:ascii="Franklin Gothic Book" w:hAnsi="Franklin Gothic Book"/>
        </w:rPr>
        <w:t xml:space="preserve">. Following creation of the NSSE, Indiana University has developed other pertinent surveys (e.g., Faculty Survey of Student Engagement (FSSE) and Beginning College Survey of Student Engagement (BCSSE), which currently do not include disability data, but may evolve in terms of including disability related items in the future. </w:t>
      </w:r>
    </w:p>
    <w:p w14:paraId="4CE7BAB9" w14:textId="77777777" w:rsidR="00714A1D" w:rsidRDefault="00714A1D" w:rsidP="00714A1D">
      <w:pPr>
        <w:widowControl w:val="0"/>
        <w:rPr>
          <w:rFonts w:ascii="Franklin Gothic Book" w:hAnsi="Franklin Gothic Book"/>
          <w:b/>
          <w:bCs/>
          <w:color w:val="0B5395"/>
        </w:rPr>
      </w:pPr>
      <w:r>
        <w:rPr>
          <w:rFonts w:ascii="Franklin Gothic Book" w:hAnsi="Franklin Gothic Book"/>
          <w:b/>
          <w:bCs/>
          <w:color w:val="0B5395"/>
        </w:rPr>
        <w:t>Postsecondary Education Quick Information System (PEQIS)</w:t>
      </w:r>
    </w:p>
    <w:p w14:paraId="70F3171B" w14:textId="77777777" w:rsidR="00714A1D" w:rsidRDefault="00714A1D" w:rsidP="00714A1D">
      <w:pPr>
        <w:ind w:left="720"/>
        <w:rPr>
          <w:rFonts w:ascii="Franklin Gothic Book" w:hAnsi="Franklin Gothic Book"/>
          <w:i/>
          <w:iCs/>
          <w:color w:val="000000"/>
        </w:rPr>
      </w:pPr>
      <w:r>
        <w:rPr>
          <w:rFonts w:ascii="Franklin Gothic Book" w:hAnsi="Franklin Gothic Book"/>
          <w:i/>
          <w:iCs/>
        </w:rPr>
        <w:t>The PEQIS was designed to collect information quickly about emerging issues, such as planning or policy related questions, that cannot be retrieved in a timely manner by larger surveys administered by the National Center for Education Statistics.</w:t>
      </w:r>
      <w:r>
        <w:rPr>
          <w:rFonts w:ascii="Franklin Gothic Book" w:hAnsi="Franklin Gothic Book"/>
          <w:i/>
          <w:iCs/>
          <w:vertAlign w:val="superscript"/>
        </w:rPr>
        <w:t>13</w:t>
      </w:r>
      <w:r>
        <w:rPr>
          <w:rFonts w:ascii="Franklin Gothic Book" w:hAnsi="Franklin Gothic Book"/>
          <w:i/>
          <w:iCs/>
        </w:rPr>
        <w:t xml:space="preserve"> A designated sample of predetermined institutions, ranging from 2 to 4-year institutions of higher education (IHEs), is used to collect PEQIS data.</w:t>
      </w:r>
      <w:r>
        <w:rPr>
          <w:rFonts w:ascii="Franklin Gothic Book" w:hAnsi="Franklin Gothic Book"/>
          <w:i/>
          <w:iCs/>
          <w:vertAlign w:val="superscript"/>
        </w:rPr>
        <w:t>13</w:t>
      </w:r>
      <w:r>
        <w:rPr>
          <w:rFonts w:ascii="Franklin Gothic Book" w:hAnsi="Franklin Gothic Book"/>
          <w:i/>
          <w:iCs/>
        </w:rPr>
        <w:t xml:space="preserve">   </w:t>
      </w:r>
    </w:p>
    <w:p w14:paraId="38CA6716" w14:textId="77777777" w:rsidR="00714A1D" w:rsidRDefault="00714A1D" w:rsidP="00714A1D">
      <w:pPr>
        <w:widowControl w:val="0"/>
        <w:rPr>
          <w:rFonts w:ascii="Calibri" w:hAnsi="Calibri"/>
        </w:rPr>
      </w:pPr>
      <w:r>
        <w:t> </w:t>
      </w:r>
    </w:p>
    <w:p w14:paraId="15D5FE62" w14:textId="77777777" w:rsidR="00714A1D" w:rsidRDefault="00714A1D" w:rsidP="00714A1D">
      <w:pPr>
        <w:widowControl w:val="0"/>
        <w:rPr>
          <w:rFonts w:ascii="Calibri" w:hAnsi="Calibri"/>
        </w:rPr>
      </w:pPr>
    </w:p>
    <w:p w14:paraId="1D857485" w14:textId="77777777" w:rsidR="00714A1D" w:rsidRDefault="00714A1D" w:rsidP="003836E9">
      <w:pPr>
        <w:rPr>
          <w:rFonts w:ascii="Times New Roman" w:hAnsi="Times New Roman" w:cs="Times New Roman"/>
          <w:b/>
          <w:sz w:val="24"/>
          <w:szCs w:val="24"/>
        </w:rPr>
        <w:sectPr w:rsidR="00714A1D" w:rsidSect="00714A1D">
          <w:pgSz w:w="12240" w:h="15840"/>
          <w:pgMar w:top="1440" w:right="1440" w:bottom="1440" w:left="1440" w:header="720" w:footer="720" w:gutter="0"/>
          <w:cols w:space="720"/>
          <w:docGrid w:linePitch="360"/>
        </w:sectPr>
      </w:pPr>
    </w:p>
    <w:p w14:paraId="338343FC" w14:textId="2160E6DD" w:rsidR="008477D9" w:rsidRDefault="000C70D0" w:rsidP="00714A1D">
      <w:pPr>
        <w:pStyle w:val="Heading1"/>
      </w:pPr>
      <w:bookmarkStart w:id="6" w:name="_Toc476829669"/>
      <w:r>
        <w:lastRenderedPageBreak/>
        <w:t xml:space="preserve">Longitudinal Databases </w:t>
      </w:r>
      <w:r w:rsidR="00150C3A">
        <w:t>of</w:t>
      </w:r>
      <w:r>
        <w:t xml:space="preserve"> </w:t>
      </w:r>
      <w:r w:rsidR="00150C3A">
        <w:t xml:space="preserve">College </w:t>
      </w:r>
      <w:r>
        <w:t>Graduates</w:t>
      </w:r>
      <w:bookmarkEnd w:id="6"/>
    </w:p>
    <w:p w14:paraId="313F6470" w14:textId="2B723AFC" w:rsidR="00DF6587" w:rsidRPr="000C70D0" w:rsidRDefault="00437BE2" w:rsidP="00714A1D">
      <w:pPr>
        <w:pStyle w:val="Heading3"/>
      </w:pPr>
      <w:bookmarkStart w:id="7" w:name="_Toc476829670"/>
      <w:r>
        <w:t xml:space="preserve">Table 2: </w:t>
      </w:r>
      <w:r w:rsidR="00150C3A">
        <w:t>Longitudinal s</w:t>
      </w:r>
      <w:r w:rsidR="0016598B">
        <w:t>urveys used to track college</w:t>
      </w:r>
      <w:r w:rsidR="000C70D0">
        <w:t xml:space="preserve"> </w:t>
      </w:r>
      <w:r w:rsidR="00EA7215">
        <w:t>graduates with</w:t>
      </w:r>
      <w:r w:rsidR="00150C3A">
        <w:t xml:space="preserve"> disabilities.</w:t>
      </w:r>
      <w:bookmarkEnd w:id="7"/>
    </w:p>
    <w:p w14:paraId="170E64A5" w14:textId="2970898C" w:rsidR="00714A1D" w:rsidRDefault="00714A1D" w:rsidP="00714A1D">
      <w:pPr>
        <w:spacing w:after="0" w:line="240" w:lineRule="auto"/>
        <w:rPr>
          <w:rFonts w:ascii="Times New Roman" w:hAnsi="Times New Roman" w:cs="Times New Roman"/>
          <w:sz w:val="24"/>
          <w:szCs w:val="24"/>
        </w:rPr>
      </w:pPr>
    </w:p>
    <w:tbl>
      <w:tblPr>
        <w:tblW w:w="10656" w:type="dxa"/>
        <w:tblCellMar>
          <w:left w:w="0" w:type="dxa"/>
          <w:right w:w="0" w:type="dxa"/>
        </w:tblCellMar>
        <w:tblLook w:val="04A0" w:firstRow="1" w:lastRow="0" w:firstColumn="1" w:lastColumn="0" w:noHBand="0" w:noVBand="1"/>
      </w:tblPr>
      <w:tblGrid>
        <w:gridCol w:w="1459"/>
        <w:gridCol w:w="1116"/>
        <w:gridCol w:w="1471"/>
        <w:gridCol w:w="1243"/>
        <w:gridCol w:w="1680"/>
        <w:gridCol w:w="1219"/>
        <w:gridCol w:w="4725"/>
      </w:tblGrid>
      <w:tr w:rsidR="00714A1D" w14:paraId="53DCCEB6" w14:textId="77777777" w:rsidTr="00714A1D">
        <w:trPr>
          <w:trHeight w:val="671"/>
        </w:trPr>
        <w:tc>
          <w:tcPr>
            <w:tcW w:w="1352" w:type="dxa"/>
            <w:tcBorders>
              <w:bottom w:val="single" w:sz="24" w:space="0" w:color="04617B"/>
            </w:tcBorders>
            <w:tcMar>
              <w:top w:w="58" w:type="dxa"/>
              <w:left w:w="58" w:type="dxa"/>
              <w:bottom w:w="58" w:type="dxa"/>
              <w:right w:w="58" w:type="dxa"/>
            </w:tcMar>
            <w:hideMark/>
          </w:tcPr>
          <w:p w14:paraId="1E37C10B" w14:textId="77777777" w:rsidR="00714A1D" w:rsidRDefault="00714A1D">
            <w:pPr>
              <w:widowControl w:val="0"/>
              <w:spacing w:after="0"/>
              <w:jc w:val="center"/>
              <w:rPr>
                <w:rFonts w:ascii="Franklin Gothic Book" w:hAnsi="Franklin Gothic Book" w:cs="Calibri"/>
                <w:b/>
                <w:bCs/>
                <w:color w:val="000000"/>
                <w:kern w:val="28"/>
                <w:u w:val="single"/>
                <w14:cntxtAlts/>
              </w:rPr>
            </w:pPr>
            <w:r>
              <w:rPr>
                <w:rFonts w:ascii="Franklin Gothic Book" w:hAnsi="Franklin Gothic Book"/>
                <w:b/>
                <w:bCs/>
                <w:u w:val="single"/>
              </w:rPr>
              <w:t>Survey</w:t>
            </w:r>
          </w:p>
        </w:tc>
        <w:tc>
          <w:tcPr>
            <w:tcW w:w="1139" w:type="dxa"/>
            <w:tcBorders>
              <w:bottom w:val="single" w:sz="24" w:space="0" w:color="04617B"/>
            </w:tcBorders>
            <w:tcMar>
              <w:top w:w="58" w:type="dxa"/>
              <w:left w:w="58" w:type="dxa"/>
              <w:bottom w:w="58" w:type="dxa"/>
              <w:right w:w="58" w:type="dxa"/>
            </w:tcMar>
            <w:hideMark/>
          </w:tcPr>
          <w:p w14:paraId="5BF59830" w14:textId="77777777" w:rsidR="00714A1D" w:rsidRDefault="00714A1D">
            <w:pPr>
              <w:widowControl w:val="0"/>
              <w:spacing w:after="0"/>
              <w:jc w:val="center"/>
              <w:rPr>
                <w:rFonts w:ascii="Franklin Gothic Book" w:hAnsi="Franklin Gothic Book"/>
                <w:b/>
                <w:bCs/>
                <w:u w:val="single"/>
              </w:rPr>
            </w:pPr>
            <w:r>
              <w:rPr>
                <w:rFonts w:ascii="Franklin Gothic Book" w:hAnsi="Franklin Gothic Book"/>
                <w:b/>
                <w:bCs/>
                <w:u w:val="single"/>
              </w:rPr>
              <w:t xml:space="preserve">Target </w:t>
            </w:r>
          </w:p>
          <w:p w14:paraId="77DC576E" w14:textId="77777777" w:rsidR="00714A1D" w:rsidRDefault="00714A1D">
            <w:pPr>
              <w:widowControl w:val="0"/>
              <w:spacing w:after="0"/>
              <w:jc w:val="center"/>
              <w:rPr>
                <w:rFonts w:ascii="Franklin Gothic Book" w:hAnsi="Franklin Gothic Book"/>
                <w:b/>
                <w:bCs/>
                <w:u w:val="single"/>
              </w:rPr>
            </w:pPr>
            <w:r>
              <w:rPr>
                <w:rFonts w:ascii="Franklin Gothic Book" w:hAnsi="Franklin Gothic Book"/>
                <w:b/>
                <w:bCs/>
                <w:u w:val="single"/>
              </w:rPr>
              <w:t>Population</w:t>
            </w:r>
          </w:p>
        </w:tc>
        <w:tc>
          <w:tcPr>
            <w:tcW w:w="1487" w:type="dxa"/>
            <w:tcBorders>
              <w:bottom w:val="single" w:sz="24" w:space="0" w:color="04617B"/>
            </w:tcBorders>
            <w:tcMar>
              <w:top w:w="58" w:type="dxa"/>
              <w:left w:w="58" w:type="dxa"/>
              <w:bottom w:w="58" w:type="dxa"/>
              <w:right w:w="58" w:type="dxa"/>
            </w:tcMar>
            <w:hideMark/>
          </w:tcPr>
          <w:p w14:paraId="5B1309AD" w14:textId="77777777" w:rsidR="00714A1D" w:rsidRDefault="00714A1D">
            <w:pPr>
              <w:widowControl w:val="0"/>
              <w:spacing w:after="0"/>
              <w:jc w:val="center"/>
              <w:rPr>
                <w:rFonts w:ascii="Franklin Gothic Book" w:hAnsi="Franklin Gothic Book"/>
                <w:b/>
                <w:bCs/>
                <w:u w:val="single"/>
              </w:rPr>
            </w:pPr>
            <w:r>
              <w:rPr>
                <w:rFonts w:ascii="Franklin Gothic Book" w:hAnsi="Franklin Gothic Book"/>
                <w:b/>
                <w:bCs/>
                <w:u w:val="single"/>
              </w:rPr>
              <w:t>Respondent(s)</w:t>
            </w:r>
          </w:p>
        </w:tc>
        <w:tc>
          <w:tcPr>
            <w:tcW w:w="1241" w:type="dxa"/>
            <w:tcBorders>
              <w:bottom w:val="single" w:sz="24" w:space="0" w:color="04617B"/>
            </w:tcBorders>
            <w:tcMar>
              <w:top w:w="58" w:type="dxa"/>
              <w:left w:w="58" w:type="dxa"/>
              <w:bottom w:w="58" w:type="dxa"/>
              <w:right w:w="58" w:type="dxa"/>
            </w:tcMar>
            <w:hideMark/>
          </w:tcPr>
          <w:p w14:paraId="04670F4A" w14:textId="77777777" w:rsidR="00714A1D" w:rsidRDefault="00714A1D">
            <w:pPr>
              <w:widowControl w:val="0"/>
              <w:spacing w:after="0"/>
              <w:jc w:val="center"/>
              <w:rPr>
                <w:rFonts w:ascii="Franklin Gothic Book" w:hAnsi="Franklin Gothic Book"/>
                <w:b/>
                <w:bCs/>
                <w:u w:val="single"/>
              </w:rPr>
            </w:pPr>
            <w:r>
              <w:rPr>
                <w:rFonts w:ascii="Franklin Gothic Book" w:hAnsi="Franklin Gothic Book"/>
                <w:b/>
                <w:bCs/>
                <w:u w:val="single"/>
              </w:rPr>
              <w:t>Record History</w:t>
            </w:r>
          </w:p>
        </w:tc>
        <w:tc>
          <w:tcPr>
            <w:tcW w:w="2061" w:type="dxa"/>
            <w:tcBorders>
              <w:bottom w:val="single" w:sz="24" w:space="0" w:color="04617B"/>
            </w:tcBorders>
            <w:tcMar>
              <w:top w:w="58" w:type="dxa"/>
              <w:left w:w="58" w:type="dxa"/>
              <w:bottom w:w="58" w:type="dxa"/>
              <w:right w:w="58" w:type="dxa"/>
            </w:tcMar>
            <w:hideMark/>
          </w:tcPr>
          <w:p w14:paraId="00C22A68" w14:textId="77777777" w:rsidR="00714A1D" w:rsidRDefault="00714A1D">
            <w:pPr>
              <w:widowControl w:val="0"/>
              <w:spacing w:after="0"/>
              <w:jc w:val="center"/>
              <w:rPr>
                <w:rFonts w:ascii="Franklin Gothic Book" w:hAnsi="Franklin Gothic Book"/>
                <w:b/>
                <w:bCs/>
                <w:u w:val="single"/>
              </w:rPr>
            </w:pPr>
            <w:r>
              <w:rPr>
                <w:rFonts w:ascii="Franklin Gothic Book" w:hAnsi="Franklin Gothic Book"/>
                <w:b/>
                <w:bCs/>
                <w:u w:val="single"/>
              </w:rPr>
              <w:t xml:space="preserve">Disability </w:t>
            </w:r>
          </w:p>
          <w:p w14:paraId="33E184D0" w14:textId="77777777" w:rsidR="00714A1D" w:rsidRDefault="00714A1D">
            <w:pPr>
              <w:widowControl w:val="0"/>
              <w:spacing w:after="0"/>
              <w:jc w:val="center"/>
              <w:rPr>
                <w:rFonts w:ascii="Franklin Gothic Book" w:hAnsi="Franklin Gothic Book"/>
                <w:b/>
                <w:bCs/>
                <w:u w:val="single"/>
              </w:rPr>
            </w:pPr>
            <w:r>
              <w:rPr>
                <w:rFonts w:ascii="Franklin Gothic Book" w:hAnsi="Franklin Gothic Book"/>
                <w:b/>
                <w:bCs/>
                <w:u w:val="single"/>
              </w:rPr>
              <w:t>Information</w:t>
            </w:r>
          </w:p>
        </w:tc>
        <w:tc>
          <w:tcPr>
            <w:tcW w:w="1777" w:type="dxa"/>
            <w:tcBorders>
              <w:bottom w:val="single" w:sz="24" w:space="0" w:color="04617B"/>
            </w:tcBorders>
            <w:tcMar>
              <w:top w:w="58" w:type="dxa"/>
              <w:left w:w="58" w:type="dxa"/>
              <w:bottom w:w="58" w:type="dxa"/>
              <w:right w:w="58" w:type="dxa"/>
            </w:tcMar>
            <w:hideMark/>
          </w:tcPr>
          <w:p w14:paraId="6DB0FFC5" w14:textId="77777777" w:rsidR="00714A1D" w:rsidRDefault="00714A1D">
            <w:pPr>
              <w:widowControl w:val="0"/>
              <w:spacing w:after="0"/>
              <w:jc w:val="center"/>
              <w:rPr>
                <w:rFonts w:ascii="Franklin Gothic Book" w:hAnsi="Franklin Gothic Book"/>
                <w:b/>
                <w:bCs/>
                <w:u w:val="single"/>
              </w:rPr>
            </w:pPr>
            <w:r>
              <w:rPr>
                <w:rFonts w:ascii="Franklin Gothic Book" w:hAnsi="Franklin Gothic Book"/>
                <w:b/>
                <w:bCs/>
                <w:u w:val="single"/>
              </w:rPr>
              <w:t>Access to Data</w:t>
            </w:r>
          </w:p>
        </w:tc>
        <w:tc>
          <w:tcPr>
            <w:tcW w:w="1598" w:type="dxa"/>
            <w:tcBorders>
              <w:bottom w:val="single" w:sz="24" w:space="0" w:color="04617B"/>
            </w:tcBorders>
            <w:tcMar>
              <w:top w:w="58" w:type="dxa"/>
              <w:left w:w="58" w:type="dxa"/>
              <w:bottom w:w="58" w:type="dxa"/>
              <w:right w:w="58" w:type="dxa"/>
            </w:tcMar>
            <w:hideMark/>
          </w:tcPr>
          <w:p w14:paraId="3A511699" w14:textId="77777777" w:rsidR="00714A1D" w:rsidRDefault="00714A1D">
            <w:pPr>
              <w:widowControl w:val="0"/>
              <w:spacing w:after="0"/>
              <w:jc w:val="center"/>
              <w:rPr>
                <w:rFonts w:ascii="Franklin Gothic Book" w:hAnsi="Franklin Gothic Book"/>
                <w:b/>
                <w:bCs/>
                <w:u w:val="single"/>
              </w:rPr>
            </w:pPr>
            <w:r>
              <w:rPr>
                <w:rFonts w:ascii="Franklin Gothic Book" w:hAnsi="Franklin Gothic Book"/>
                <w:b/>
                <w:bCs/>
                <w:u w:val="single"/>
              </w:rPr>
              <w:t>Organization</w:t>
            </w:r>
          </w:p>
        </w:tc>
      </w:tr>
      <w:tr w:rsidR="00714A1D" w14:paraId="7D23C30A" w14:textId="77777777" w:rsidTr="00714A1D">
        <w:trPr>
          <w:trHeight w:val="3325"/>
        </w:trPr>
        <w:tc>
          <w:tcPr>
            <w:tcW w:w="1352" w:type="dxa"/>
            <w:tcBorders>
              <w:top w:val="single" w:sz="24" w:space="0" w:color="04617B"/>
              <w:bottom w:val="single" w:sz="4" w:space="0" w:color="04617B"/>
            </w:tcBorders>
            <w:tcMar>
              <w:top w:w="58" w:type="dxa"/>
              <w:left w:w="58" w:type="dxa"/>
              <w:bottom w:w="58" w:type="dxa"/>
              <w:right w:w="58" w:type="dxa"/>
            </w:tcMar>
            <w:hideMark/>
          </w:tcPr>
          <w:p w14:paraId="58F301DE" w14:textId="77777777" w:rsidR="00714A1D" w:rsidRDefault="00714A1D">
            <w:pPr>
              <w:widowControl w:val="0"/>
              <w:spacing w:after="0"/>
              <w:rPr>
                <w:rFonts w:ascii="Calibri" w:hAnsi="Calibri"/>
                <w:color w:val="0B5395"/>
                <w:sz w:val="20"/>
                <w:szCs w:val="20"/>
              </w:rPr>
            </w:pPr>
            <w:r>
              <w:rPr>
                <w:rFonts w:ascii="Franklin Gothic Book" w:hAnsi="Franklin Gothic Book"/>
                <w:color w:val="0B5395"/>
              </w:rPr>
              <w:t>Baccalaureate and Beyond Longitudinal Study (B&amp;B)</w:t>
            </w:r>
          </w:p>
        </w:tc>
        <w:tc>
          <w:tcPr>
            <w:tcW w:w="1139" w:type="dxa"/>
            <w:tcBorders>
              <w:top w:val="single" w:sz="24" w:space="0" w:color="04617B"/>
              <w:bottom w:val="single" w:sz="4" w:space="0" w:color="04617B"/>
            </w:tcBorders>
            <w:tcMar>
              <w:top w:w="58" w:type="dxa"/>
              <w:left w:w="58" w:type="dxa"/>
              <w:bottom w:w="58" w:type="dxa"/>
              <w:right w:w="58" w:type="dxa"/>
            </w:tcMar>
            <w:hideMark/>
          </w:tcPr>
          <w:p w14:paraId="7D9B951C" w14:textId="77777777" w:rsidR="00714A1D" w:rsidRDefault="00714A1D">
            <w:pPr>
              <w:widowControl w:val="0"/>
              <w:spacing w:after="0"/>
              <w:rPr>
                <w:color w:val="000000"/>
              </w:rPr>
            </w:pPr>
            <w:r>
              <w:rPr>
                <w:rFonts w:ascii="Franklin Gothic Book" w:hAnsi="Franklin Gothic Book"/>
              </w:rPr>
              <w:t>College graduates up to 10 years after receiving a bachelor’s degree from an academic institution in the United States.</w:t>
            </w:r>
            <w:r>
              <w:rPr>
                <w:rFonts w:ascii="Franklin Gothic Book" w:hAnsi="Franklin Gothic Book"/>
                <w:vertAlign w:val="superscript"/>
              </w:rPr>
              <w:t>14</w:t>
            </w:r>
            <w:r>
              <w:rPr>
                <w:rFonts w:ascii="Franklin Gothic Book" w:hAnsi="Franklin Gothic Book"/>
              </w:rPr>
              <w:t> </w:t>
            </w:r>
          </w:p>
          <w:p w14:paraId="54B44FDA" w14:textId="77777777" w:rsidR="00714A1D" w:rsidRDefault="00714A1D">
            <w:pPr>
              <w:widowControl w:val="0"/>
              <w:spacing w:after="0"/>
            </w:pPr>
            <w:r>
              <w:rPr>
                <w:rFonts w:ascii="Franklin Gothic Book" w:hAnsi="Franklin Gothic Book"/>
                <w:b/>
                <w:bCs/>
              </w:rPr>
              <w:t> </w:t>
            </w:r>
          </w:p>
        </w:tc>
        <w:tc>
          <w:tcPr>
            <w:tcW w:w="1487" w:type="dxa"/>
            <w:tcBorders>
              <w:top w:val="single" w:sz="24" w:space="0" w:color="04617B"/>
              <w:bottom w:val="single" w:sz="4" w:space="0" w:color="04617B"/>
            </w:tcBorders>
            <w:tcMar>
              <w:top w:w="58" w:type="dxa"/>
              <w:left w:w="58" w:type="dxa"/>
              <w:bottom w:w="58" w:type="dxa"/>
              <w:right w:w="58" w:type="dxa"/>
            </w:tcMar>
            <w:hideMark/>
          </w:tcPr>
          <w:p w14:paraId="246841A1" w14:textId="77777777" w:rsidR="00714A1D" w:rsidRDefault="00714A1D">
            <w:pPr>
              <w:widowControl w:val="0"/>
              <w:spacing w:after="0"/>
            </w:pPr>
            <w:r>
              <w:rPr>
                <w:rFonts w:ascii="Franklin Gothic Book" w:hAnsi="Franklin Gothic Book"/>
              </w:rPr>
              <w:t>College graduates</w:t>
            </w:r>
          </w:p>
        </w:tc>
        <w:tc>
          <w:tcPr>
            <w:tcW w:w="1241" w:type="dxa"/>
            <w:tcBorders>
              <w:top w:val="single" w:sz="24" w:space="0" w:color="04617B"/>
              <w:bottom w:val="single" w:sz="4" w:space="0" w:color="04617B"/>
            </w:tcBorders>
            <w:tcMar>
              <w:top w:w="58" w:type="dxa"/>
              <w:left w:w="58" w:type="dxa"/>
              <w:bottom w:w="58" w:type="dxa"/>
              <w:right w:w="58" w:type="dxa"/>
            </w:tcMar>
            <w:hideMark/>
          </w:tcPr>
          <w:p w14:paraId="4EAA7263" w14:textId="77777777" w:rsidR="00714A1D" w:rsidRDefault="00714A1D">
            <w:pPr>
              <w:widowControl w:val="0"/>
              <w:spacing w:after="0"/>
            </w:pPr>
            <w:r>
              <w:rPr>
                <w:rFonts w:ascii="Franklin Gothic Book" w:hAnsi="Franklin Gothic Book"/>
              </w:rPr>
              <w:t>1993 – present.</w:t>
            </w:r>
            <w:r>
              <w:rPr>
                <w:rFonts w:ascii="Franklin Gothic Book" w:hAnsi="Franklin Gothic Book"/>
                <w:vertAlign w:val="superscript"/>
              </w:rPr>
              <w:t>10</w:t>
            </w:r>
          </w:p>
        </w:tc>
        <w:tc>
          <w:tcPr>
            <w:tcW w:w="2061" w:type="dxa"/>
            <w:tcBorders>
              <w:top w:val="single" w:sz="24" w:space="0" w:color="04617B"/>
              <w:bottom w:val="single" w:sz="4" w:space="0" w:color="04617B"/>
            </w:tcBorders>
            <w:tcMar>
              <w:top w:w="58" w:type="dxa"/>
              <w:left w:w="58" w:type="dxa"/>
              <w:bottom w:w="58" w:type="dxa"/>
              <w:right w:w="58" w:type="dxa"/>
            </w:tcMar>
            <w:hideMark/>
          </w:tcPr>
          <w:p w14:paraId="7BF322F1" w14:textId="77777777" w:rsidR="00714A1D" w:rsidRDefault="00714A1D">
            <w:pPr>
              <w:widowControl w:val="0"/>
              <w:spacing w:after="0"/>
            </w:pPr>
            <w:r>
              <w:rPr>
                <w:rFonts w:ascii="Franklin Gothic Book" w:hAnsi="Franklin Gothic Book"/>
              </w:rPr>
              <w:t>Questions about disability vary each year of survey administration but range from inquiries about sensory impairment, communication impairment, mental health and intellectual disabilities across years of administration.</w:t>
            </w:r>
            <w:r>
              <w:rPr>
                <w:rFonts w:ascii="Franklin Gothic Book" w:hAnsi="Franklin Gothic Book"/>
                <w:vertAlign w:val="superscript"/>
              </w:rPr>
              <w:t>15</w:t>
            </w:r>
          </w:p>
        </w:tc>
        <w:tc>
          <w:tcPr>
            <w:tcW w:w="1777" w:type="dxa"/>
            <w:tcBorders>
              <w:top w:val="single" w:sz="24" w:space="0" w:color="04617B"/>
              <w:bottom w:val="single" w:sz="4" w:space="0" w:color="04617B"/>
            </w:tcBorders>
            <w:tcMar>
              <w:top w:w="58" w:type="dxa"/>
              <w:left w:w="58" w:type="dxa"/>
              <w:bottom w:w="58" w:type="dxa"/>
              <w:right w:w="58" w:type="dxa"/>
            </w:tcMar>
            <w:hideMark/>
          </w:tcPr>
          <w:p w14:paraId="399075BB" w14:textId="77777777" w:rsidR="00714A1D" w:rsidRDefault="00714A1D">
            <w:pPr>
              <w:widowControl w:val="0"/>
              <w:spacing w:after="0"/>
            </w:pPr>
            <w:r>
              <w:rPr>
                <w:rFonts w:ascii="Franklin Gothic Book" w:hAnsi="Franklin Gothic Book"/>
              </w:rPr>
              <w:t>NCES Data Lab allows public access for some information but restricted use licenses are available to researchers interested in conducting further analyses.</w:t>
            </w:r>
            <w:r>
              <w:rPr>
                <w:rFonts w:ascii="Franklin Gothic Book" w:hAnsi="Franklin Gothic Book"/>
                <w:vertAlign w:val="superscript"/>
              </w:rPr>
              <w:t>3</w:t>
            </w:r>
          </w:p>
        </w:tc>
        <w:tc>
          <w:tcPr>
            <w:tcW w:w="1598" w:type="dxa"/>
            <w:tcBorders>
              <w:top w:val="single" w:sz="24" w:space="0" w:color="04617B"/>
              <w:bottom w:val="single" w:sz="4" w:space="0" w:color="04617B"/>
            </w:tcBorders>
            <w:tcMar>
              <w:top w:w="58" w:type="dxa"/>
              <w:left w:w="58" w:type="dxa"/>
              <w:bottom w:w="58" w:type="dxa"/>
              <w:right w:w="58" w:type="dxa"/>
            </w:tcMar>
            <w:hideMark/>
          </w:tcPr>
          <w:p w14:paraId="76015C46" w14:textId="77777777" w:rsidR="00714A1D" w:rsidRDefault="00714A1D">
            <w:pPr>
              <w:widowControl w:val="0"/>
              <w:spacing w:after="0"/>
            </w:pPr>
            <w:r>
              <w:rPr>
                <w:rFonts w:ascii="Franklin Gothic Book" w:hAnsi="Franklin Gothic Book"/>
              </w:rPr>
              <w:t>National Center for Education Statistics (NCES)</w:t>
            </w:r>
          </w:p>
          <w:p w14:paraId="2D3DE55D" w14:textId="77777777" w:rsidR="00714A1D" w:rsidRDefault="00714A1D">
            <w:pPr>
              <w:widowControl w:val="0"/>
              <w:spacing w:after="0"/>
            </w:pPr>
            <w:r>
              <w:rPr>
                <w:rFonts w:ascii="Franklin Gothic Book" w:hAnsi="Franklin Gothic Book"/>
                <w:b/>
                <w:bCs/>
              </w:rPr>
              <w:t> </w:t>
            </w:r>
          </w:p>
          <w:p w14:paraId="3A94E50C" w14:textId="77777777" w:rsidR="00714A1D" w:rsidRDefault="009002AF">
            <w:pPr>
              <w:widowControl w:val="0"/>
              <w:spacing w:after="280"/>
              <w:rPr>
                <w:color w:val="006600"/>
              </w:rPr>
            </w:pPr>
            <w:hyperlink r:id="rId18" w:history="1">
              <w:r w:rsidR="00714A1D">
                <w:rPr>
                  <w:rStyle w:val="Hyperlink"/>
                  <w:rFonts w:ascii="Franklin Gothic Book" w:hAnsi="Franklin Gothic Book"/>
                  <w:color w:val="006600"/>
                </w:rPr>
                <w:t>https://nces.ed.gov/surveys/b&amp;b/</w:t>
              </w:r>
            </w:hyperlink>
          </w:p>
        </w:tc>
      </w:tr>
      <w:tr w:rsidR="00714A1D" w14:paraId="46648FB9" w14:textId="77777777" w:rsidTr="00714A1D">
        <w:trPr>
          <w:trHeight w:val="3073"/>
        </w:trPr>
        <w:tc>
          <w:tcPr>
            <w:tcW w:w="1352" w:type="dxa"/>
            <w:tcBorders>
              <w:top w:val="single" w:sz="4" w:space="0" w:color="04617B"/>
              <w:bottom w:val="single" w:sz="4" w:space="0" w:color="04617B"/>
            </w:tcBorders>
            <w:tcMar>
              <w:top w:w="58" w:type="dxa"/>
              <w:left w:w="58" w:type="dxa"/>
              <w:bottom w:w="58" w:type="dxa"/>
              <w:right w:w="58" w:type="dxa"/>
            </w:tcMar>
            <w:hideMark/>
          </w:tcPr>
          <w:p w14:paraId="5FFE53FC" w14:textId="77777777" w:rsidR="00714A1D" w:rsidRDefault="00714A1D">
            <w:pPr>
              <w:widowControl w:val="0"/>
              <w:spacing w:after="0"/>
              <w:rPr>
                <w:color w:val="0B5395"/>
              </w:rPr>
            </w:pPr>
            <w:r>
              <w:rPr>
                <w:rFonts w:ascii="Franklin Gothic Book" w:hAnsi="Franklin Gothic Book"/>
                <w:color w:val="0B5395"/>
              </w:rPr>
              <w:lastRenderedPageBreak/>
              <w:t>National Survey of College Graduates (NSCG)</w:t>
            </w:r>
          </w:p>
          <w:p w14:paraId="3AE8E667" w14:textId="77777777" w:rsidR="00714A1D" w:rsidRDefault="00714A1D">
            <w:pPr>
              <w:widowControl w:val="0"/>
              <w:spacing w:after="0"/>
              <w:rPr>
                <w:color w:val="000000"/>
              </w:rPr>
            </w:pPr>
            <w:r>
              <w:rPr>
                <w:rFonts w:ascii="Franklin Gothic Book" w:hAnsi="Franklin Gothic Book"/>
                <w:b/>
                <w:bCs/>
              </w:rPr>
              <w:t> </w:t>
            </w:r>
          </w:p>
        </w:tc>
        <w:tc>
          <w:tcPr>
            <w:tcW w:w="1139" w:type="dxa"/>
            <w:tcBorders>
              <w:top w:val="single" w:sz="4" w:space="0" w:color="04617B"/>
              <w:bottom w:val="single" w:sz="4" w:space="0" w:color="04617B"/>
            </w:tcBorders>
            <w:tcMar>
              <w:top w:w="58" w:type="dxa"/>
              <w:left w:w="58" w:type="dxa"/>
              <w:bottom w:w="58" w:type="dxa"/>
              <w:right w:w="58" w:type="dxa"/>
            </w:tcMar>
            <w:hideMark/>
          </w:tcPr>
          <w:p w14:paraId="13DBE0ED" w14:textId="77777777" w:rsidR="00714A1D" w:rsidRDefault="00714A1D">
            <w:pPr>
              <w:widowControl w:val="0"/>
              <w:spacing w:after="0"/>
            </w:pPr>
            <w:r>
              <w:rPr>
                <w:rFonts w:ascii="Franklin Gothic Book" w:hAnsi="Franklin Gothic Book"/>
              </w:rPr>
              <w:t>College graduates residing in the United States with at least a bachelor’s degree and who are under the age of 76.</w:t>
            </w:r>
            <w:r>
              <w:rPr>
                <w:rFonts w:ascii="Franklin Gothic Book" w:hAnsi="Franklin Gothic Book"/>
                <w:vertAlign w:val="superscript"/>
              </w:rPr>
              <w:t>16</w:t>
            </w:r>
          </w:p>
          <w:p w14:paraId="75509FF6" w14:textId="77777777" w:rsidR="00714A1D" w:rsidRDefault="00714A1D">
            <w:pPr>
              <w:widowControl w:val="0"/>
              <w:spacing w:after="0"/>
            </w:pPr>
            <w:r>
              <w:rPr>
                <w:rFonts w:ascii="Franklin Gothic Book" w:hAnsi="Franklin Gothic Book"/>
              </w:rPr>
              <w:t> </w:t>
            </w:r>
          </w:p>
          <w:p w14:paraId="3115A597" w14:textId="77777777" w:rsidR="00714A1D" w:rsidRDefault="00714A1D">
            <w:pPr>
              <w:widowControl w:val="0"/>
              <w:spacing w:after="0"/>
            </w:pPr>
            <w:r>
              <w:rPr>
                <w:rFonts w:ascii="Franklin Gothic Book" w:hAnsi="Franklin Gothic Book"/>
              </w:rPr>
              <w:t> </w:t>
            </w:r>
          </w:p>
        </w:tc>
        <w:tc>
          <w:tcPr>
            <w:tcW w:w="1487" w:type="dxa"/>
            <w:tcBorders>
              <w:top w:val="single" w:sz="4" w:space="0" w:color="04617B"/>
              <w:bottom w:val="single" w:sz="4" w:space="0" w:color="04617B"/>
            </w:tcBorders>
            <w:tcMar>
              <w:top w:w="58" w:type="dxa"/>
              <w:left w:w="58" w:type="dxa"/>
              <w:bottom w:w="58" w:type="dxa"/>
              <w:right w:w="58" w:type="dxa"/>
            </w:tcMar>
            <w:hideMark/>
          </w:tcPr>
          <w:p w14:paraId="267E6A33" w14:textId="77777777" w:rsidR="00714A1D" w:rsidRDefault="00714A1D">
            <w:pPr>
              <w:widowControl w:val="0"/>
              <w:spacing w:after="0"/>
            </w:pPr>
            <w:r>
              <w:rPr>
                <w:rFonts w:ascii="Franklin Gothic Book" w:hAnsi="Franklin Gothic Book"/>
              </w:rPr>
              <w:t>College graduates</w:t>
            </w:r>
          </w:p>
          <w:p w14:paraId="5ABCDFEC" w14:textId="77777777" w:rsidR="00714A1D" w:rsidRDefault="00714A1D">
            <w:pPr>
              <w:widowControl w:val="0"/>
              <w:spacing w:after="0"/>
            </w:pPr>
            <w:r>
              <w:rPr>
                <w:rFonts w:ascii="Franklin Gothic Book" w:hAnsi="Franklin Gothic Book"/>
              </w:rPr>
              <w:t> </w:t>
            </w:r>
          </w:p>
        </w:tc>
        <w:tc>
          <w:tcPr>
            <w:tcW w:w="1241" w:type="dxa"/>
            <w:tcBorders>
              <w:top w:val="single" w:sz="4" w:space="0" w:color="04617B"/>
              <w:bottom w:val="single" w:sz="4" w:space="0" w:color="04617B"/>
            </w:tcBorders>
            <w:tcMar>
              <w:top w:w="58" w:type="dxa"/>
              <w:left w:w="58" w:type="dxa"/>
              <w:bottom w:w="58" w:type="dxa"/>
              <w:right w:w="58" w:type="dxa"/>
            </w:tcMar>
            <w:hideMark/>
          </w:tcPr>
          <w:p w14:paraId="1AE73FD2" w14:textId="77777777" w:rsidR="00714A1D" w:rsidRDefault="00714A1D">
            <w:pPr>
              <w:widowControl w:val="0"/>
              <w:spacing w:after="0"/>
            </w:pPr>
            <w:r>
              <w:rPr>
                <w:rFonts w:ascii="Franklin Gothic Book" w:hAnsi="Franklin Gothic Book"/>
              </w:rPr>
              <w:t>1970 – present.</w:t>
            </w:r>
            <w:r>
              <w:rPr>
                <w:rFonts w:ascii="Franklin Gothic Book" w:hAnsi="Franklin Gothic Book"/>
                <w:vertAlign w:val="superscript"/>
              </w:rPr>
              <w:t>17</w:t>
            </w:r>
          </w:p>
        </w:tc>
        <w:tc>
          <w:tcPr>
            <w:tcW w:w="2061" w:type="dxa"/>
            <w:tcBorders>
              <w:top w:val="single" w:sz="4" w:space="0" w:color="04617B"/>
              <w:bottom w:val="single" w:sz="4" w:space="0" w:color="04617B"/>
            </w:tcBorders>
            <w:tcMar>
              <w:top w:w="58" w:type="dxa"/>
              <w:left w:w="58" w:type="dxa"/>
              <w:bottom w:w="58" w:type="dxa"/>
              <w:right w:w="58" w:type="dxa"/>
            </w:tcMar>
            <w:hideMark/>
          </w:tcPr>
          <w:p w14:paraId="34882206" w14:textId="77777777" w:rsidR="00714A1D" w:rsidRDefault="00714A1D">
            <w:pPr>
              <w:widowControl w:val="0"/>
              <w:spacing w:after="0"/>
            </w:pPr>
            <w:r>
              <w:rPr>
                <w:rFonts w:ascii="Franklin Gothic Book" w:hAnsi="Franklin Gothic Book"/>
              </w:rPr>
              <w:t>Disability status.</w:t>
            </w:r>
            <w:r>
              <w:rPr>
                <w:rFonts w:ascii="Franklin Gothic Book" w:hAnsi="Franklin Gothic Book"/>
                <w:vertAlign w:val="superscript"/>
              </w:rPr>
              <w:t>18</w:t>
            </w:r>
          </w:p>
        </w:tc>
        <w:tc>
          <w:tcPr>
            <w:tcW w:w="1777" w:type="dxa"/>
            <w:tcBorders>
              <w:top w:val="single" w:sz="4" w:space="0" w:color="04617B"/>
              <w:bottom w:val="single" w:sz="4" w:space="0" w:color="04617B"/>
            </w:tcBorders>
            <w:tcMar>
              <w:top w:w="58" w:type="dxa"/>
              <w:left w:w="58" w:type="dxa"/>
              <w:bottom w:w="58" w:type="dxa"/>
              <w:right w:w="58" w:type="dxa"/>
            </w:tcMar>
            <w:hideMark/>
          </w:tcPr>
          <w:p w14:paraId="658E05A3" w14:textId="77777777" w:rsidR="00714A1D" w:rsidRDefault="00714A1D">
            <w:pPr>
              <w:widowControl w:val="0"/>
              <w:spacing w:after="0"/>
            </w:pPr>
            <w:r>
              <w:rPr>
                <w:rFonts w:ascii="Franklin Gothic Book" w:hAnsi="Franklin Gothic Book"/>
              </w:rPr>
              <w:t>Limited information is available for public access through the Scientists and Engineers Statistical Data System (SESTAT). Restricted licenses are available via an application process.</w:t>
            </w:r>
            <w:r>
              <w:rPr>
                <w:rFonts w:ascii="Franklin Gothic Book" w:hAnsi="Franklin Gothic Book"/>
                <w:vertAlign w:val="superscript"/>
              </w:rPr>
              <w:t>19</w:t>
            </w:r>
          </w:p>
          <w:p w14:paraId="147B26AB" w14:textId="77777777" w:rsidR="00714A1D" w:rsidRDefault="00714A1D">
            <w:pPr>
              <w:widowControl w:val="0"/>
              <w:spacing w:after="0"/>
            </w:pPr>
            <w:r>
              <w:rPr>
                <w:rFonts w:ascii="Franklin Gothic Book" w:hAnsi="Franklin Gothic Book"/>
              </w:rPr>
              <w:t> </w:t>
            </w:r>
          </w:p>
        </w:tc>
        <w:tc>
          <w:tcPr>
            <w:tcW w:w="1598" w:type="dxa"/>
            <w:tcBorders>
              <w:top w:val="single" w:sz="4" w:space="0" w:color="04617B"/>
              <w:bottom w:val="single" w:sz="4" w:space="0" w:color="04617B"/>
            </w:tcBorders>
            <w:tcMar>
              <w:top w:w="58" w:type="dxa"/>
              <w:left w:w="58" w:type="dxa"/>
              <w:bottom w:w="58" w:type="dxa"/>
              <w:right w:w="58" w:type="dxa"/>
            </w:tcMar>
            <w:hideMark/>
          </w:tcPr>
          <w:p w14:paraId="5387298A" w14:textId="77777777" w:rsidR="00714A1D" w:rsidRDefault="00714A1D">
            <w:pPr>
              <w:widowControl w:val="0"/>
              <w:spacing w:after="0"/>
            </w:pPr>
            <w:r>
              <w:rPr>
                <w:rFonts w:ascii="Franklin Gothic Book" w:hAnsi="Franklin Gothic Book"/>
              </w:rPr>
              <w:t>National Science Foundation (NSF) but conducted by the Census Bureau</w:t>
            </w:r>
          </w:p>
          <w:p w14:paraId="03516E8D" w14:textId="77777777" w:rsidR="00714A1D" w:rsidRDefault="00714A1D">
            <w:pPr>
              <w:widowControl w:val="0"/>
              <w:spacing w:after="0"/>
            </w:pPr>
            <w:r>
              <w:rPr>
                <w:rFonts w:ascii="Franklin Gothic Book" w:hAnsi="Franklin Gothic Book"/>
                <w:b/>
                <w:bCs/>
              </w:rPr>
              <w:t> </w:t>
            </w:r>
          </w:p>
          <w:p w14:paraId="660ABB69" w14:textId="77777777" w:rsidR="00714A1D" w:rsidRDefault="009002AF">
            <w:pPr>
              <w:widowControl w:val="0"/>
              <w:spacing w:after="280"/>
              <w:rPr>
                <w:color w:val="006600"/>
              </w:rPr>
            </w:pPr>
            <w:hyperlink r:id="rId19" w:history="1">
              <w:r w:rsidR="00714A1D">
                <w:rPr>
                  <w:rStyle w:val="Hyperlink"/>
                  <w:rFonts w:ascii="Franklin Gothic Book" w:hAnsi="Franklin Gothic Book"/>
                  <w:color w:val="006600"/>
                </w:rPr>
                <w:t>http://www.nsf.gov/statistics/srvygrads/</w:t>
              </w:r>
            </w:hyperlink>
          </w:p>
          <w:p w14:paraId="44C4A116" w14:textId="77777777" w:rsidR="00714A1D" w:rsidRDefault="00714A1D">
            <w:pPr>
              <w:widowControl w:val="0"/>
              <w:spacing w:after="0"/>
              <w:rPr>
                <w:color w:val="000000"/>
              </w:rPr>
            </w:pPr>
            <w:r>
              <w:rPr>
                <w:rFonts w:ascii="Franklin Gothic Book" w:hAnsi="Franklin Gothic Book"/>
                <w:b/>
                <w:bCs/>
              </w:rPr>
              <w:t> </w:t>
            </w:r>
          </w:p>
        </w:tc>
      </w:tr>
      <w:tr w:rsidR="00714A1D" w14:paraId="254F982D" w14:textId="77777777" w:rsidTr="00714A1D">
        <w:trPr>
          <w:trHeight w:val="2446"/>
        </w:trPr>
        <w:tc>
          <w:tcPr>
            <w:tcW w:w="1352" w:type="dxa"/>
            <w:tcBorders>
              <w:top w:val="single" w:sz="4" w:space="0" w:color="04617B"/>
              <w:bottom w:val="single" w:sz="4" w:space="0" w:color="04617B"/>
            </w:tcBorders>
            <w:tcMar>
              <w:top w:w="58" w:type="dxa"/>
              <w:left w:w="58" w:type="dxa"/>
              <w:bottom w:w="58" w:type="dxa"/>
              <w:right w:w="58" w:type="dxa"/>
            </w:tcMar>
            <w:hideMark/>
          </w:tcPr>
          <w:p w14:paraId="1AEA9808" w14:textId="77777777" w:rsidR="00714A1D" w:rsidRDefault="00714A1D">
            <w:pPr>
              <w:widowControl w:val="0"/>
              <w:spacing w:after="0"/>
              <w:rPr>
                <w:color w:val="0B5395"/>
              </w:rPr>
            </w:pPr>
            <w:r>
              <w:rPr>
                <w:rFonts w:ascii="Franklin Gothic Book" w:hAnsi="Franklin Gothic Book"/>
                <w:color w:val="0B5395"/>
              </w:rPr>
              <w:t>National Survey of Recent College Graduates (NSRCG)</w:t>
            </w:r>
          </w:p>
          <w:p w14:paraId="34D72CFE" w14:textId="77777777" w:rsidR="00714A1D" w:rsidRDefault="00714A1D">
            <w:pPr>
              <w:widowControl w:val="0"/>
              <w:spacing w:after="0"/>
              <w:rPr>
                <w:color w:val="000000"/>
              </w:rPr>
            </w:pPr>
            <w:r>
              <w:rPr>
                <w:rFonts w:ascii="Franklin Gothic Book" w:hAnsi="Franklin Gothic Book"/>
                <w:b/>
                <w:bCs/>
              </w:rPr>
              <w:t> </w:t>
            </w:r>
          </w:p>
        </w:tc>
        <w:tc>
          <w:tcPr>
            <w:tcW w:w="1139" w:type="dxa"/>
            <w:tcBorders>
              <w:top w:val="single" w:sz="4" w:space="0" w:color="04617B"/>
              <w:bottom w:val="single" w:sz="4" w:space="0" w:color="04617B"/>
            </w:tcBorders>
            <w:tcMar>
              <w:top w:w="58" w:type="dxa"/>
              <w:left w:w="58" w:type="dxa"/>
              <w:bottom w:w="58" w:type="dxa"/>
              <w:right w:w="58" w:type="dxa"/>
            </w:tcMar>
            <w:hideMark/>
          </w:tcPr>
          <w:p w14:paraId="38EA6A80" w14:textId="055715E0" w:rsidR="00714A1D" w:rsidRDefault="00714A1D" w:rsidP="00714A1D">
            <w:pPr>
              <w:widowControl w:val="0"/>
              <w:spacing w:after="0"/>
            </w:pPr>
            <w:r>
              <w:rPr>
                <w:rFonts w:ascii="Franklin Gothic Book" w:hAnsi="Franklin Gothic Book"/>
              </w:rPr>
              <w:t>Individuals with graduate degrees living in the United States under the age of 76.</w:t>
            </w:r>
            <w:r>
              <w:rPr>
                <w:rFonts w:ascii="Franklin Gothic Book" w:hAnsi="Franklin Gothic Book"/>
                <w:vertAlign w:val="superscript"/>
              </w:rPr>
              <w:t>20</w:t>
            </w:r>
            <w:r>
              <w:rPr>
                <w:rFonts w:ascii="Franklin Gothic Book" w:hAnsi="Franklin Gothic Book"/>
              </w:rPr>
              <w:t>  </w:t>
            </w:r>
          </w:p>
        </w:tc>
        <w:tc>
          <w:tcPr>
            <w:tcW w:w="1487" w:type="dxa"/>
            <w:tcBorders>
              <w:top w:val="single" w:sz="4" w:space="0" w:color="04617B"/>
              <w:bottom w:val="single" w:sz="4" w:space="0" w:color="04617B"/>
            </w:tcBorders>
            <w:tcMar>
              <w:top w:w="58" w:type="dxa"/>
              <w:left w:w="58" w:type="dxa"/>
              <w:bottom w:w="58" w:type="dxa"/>
              <w:right w:w="58" w:type="dxa"/>
            </w:tcMar>
            <w:hideMark/>
          </w:tcPr>
          <w:p w14:paraId="14047B0F" w14:textId="77777777" w:rsidR="00714A1D" w:rsidRDefault="00714A1D">
            <w:pPr>
              <w:widowControl w:val="0"/>
              <w:spacing w:after="0"/>
            </w:pPr>
            <w:r>
              <w:rPr>
                <w:rFonts w:ascii="Franklin Gothic Book" w:hAnsi="Franklin Gothic Book"/>
              </w:rPr>
              <w:t>Individuals with graduate degrees</w:t>
            </w:r>
          </w:p>
        </w:tc>
        <w:tc>
          <w:tcPr>
            <w:tcW w:w="1241" w:type="dxa"/>
            <w:tcBorders>
              <w:top w:val="single" w:sz="4" w:space="0" w:color="04617B"/>
              <w:bottom w:val="single" w:sz="4" w:space="0" w:color="04617B"/>
            </w:tcBorders>
            <w:tcMar>
              <w:top w:w="58" w:type="dxa"/>
              <w:left w:w="58" w:type="dxa"/>
              <w:bottom w:w="58" w:type="dxa"/>
              <w:right w:w="58" w:type="dxa"/>
            </w:tcMar>
            <w:hideMark/>
          </w:tcPr>
          <w:p w14:paraId="0AF197AA" w14:textId="77777777" w:rsidR="00714A1D" w:rsidRDefault="00714A1D">
            <w:pPr>
              <w:widowControl w:val="0"/>
              <w:spacing w:after="0"/>
            </w:pPr>
            <w:r>
              <w:rPr>
                <w:rFonts w:ascii="Franklin Gothic Book" w:hAnsi="Franklin Gothic Book"/>
              </w:rPr>
              <w:t>1973 –  2010.</w:t>
            </w:r>
            <w:r>
              <w:rPr>
                <w:rFonts w:ascii="Franklin Gothic Book" w:hAnsi="Franklin Gothic Book"/>
                <w:vertAlign w:val="superscript"/>
              </w:rPr>
              <w:t>20</w:t>
            </w:r>
          </w:p>
        </w:tc>
        <w:tc>
          <w:tcPr>
            <w:tcW w:w="2061" w:type="dxa"/>
            <w:tcBorders>
              <w:top w:val="single" w:sz="4" w:space="0" w:color="04617B"/>
              <w:bottom w:val="single" w:sz="4" w:space="0" w:color="04617B"/>
            </w:tcBorders>
            <w:tcMar>
              <w:top w:w="58" w:type="dxa"/>
              <w:left w:w="58" w:type="dxa"/>
              <w:bottom w:w="58" w:type="dxa"/>
              <w:right w:w="58" w:type="dxa"/>
            </w:tcMar>
            <w:hideMark/>
          </w:tcPr>
          <w:p w14:paraId="7154047C" w14:textId="77777777" w:rsidR="00714A1D" w:rsidRDefault="00714A1D">
            <w:pPr>
              <w:widowControl w:val="0"/>
              <w:spacing w:after="0"/>
            </w:pPr>
            <w:r>
              <w:rPr>
                <w:rFonts w:ascii="Franklin Gothic Book" w:hAnsi="Franklin Gothic Book"/>
              </w:rPr>
              <w:t>Disability status.</w:t>
            </w:r>
            <w:r>
              <w:rPr>
                <w:rFonts w:ascii="Franklin Gothic Book" w:hAnsi="Franklin Gothic Book"/>
                <w:vertAlign w:val="superscript"/>
              </w:rPr>
              <w:t>20</w:t>
            </w:r>
          </w:p>
        </w:tc>
        <w:tc>
          <w:tcPr>
            <w:tcW w:w="1777" w:type="dxa"/>
            <w:tcBorders>
              <w:top w:val="single" w:sz="4" w:space="0" w:color="04617B"/>
              <w:bottom w:val="single" w:sz="4" w:space="0" w:color="04617B"/>
            </w:tcBorders>
            <w:tcMar>
              <w:top w:w="58" w:type="dxa"/>
              <w:left w:w="58" w:type="dxa"/>
              <w:bottom w:w="58" w:type="dxa"/>
              <w:right w:w="58" w:type="dxa"/>
            </w:tcMar>
            <w:hideMark/>
          </w:tcPr>
          <w:p w14:paraId="3F3CFDEF" w14:textId="77777777" w:rsidR="00714A1D" w:rsidRDefault="00714A1D">
            <w:pPr>
              <w:widowControl w:val="0"/>
              <w:spacing w:after="0"/>
            </w:pPr>
            <w:r>
              <w:rPr>
                <w:rFonts w:ascii="Franklin Gothic Book" w:hAnsi="Franklin Gothic Book"/>
              </w:rPr>
              <w:t>Both public (via SESTAT) and restricted access available.</w:t>
            </w:r>
            <w:r>
              <w:rPr>
                <w:rFonts w:ascii="Franklin Gothic Book" w:hAnsi="Franklin Gothic Book"/>
                <w:vertAlign w:val="superscript"/>
              </w:rPr>
              <w:t>19</w:t>
            </w:r>
          </w:p>
        </w:tc>
        <w:tc>
          <w:tcPr>
            <w:tcW w:w="1598" w:type="dxa"/>
            <w:tcBorders>
              <w:top w:val="single" w:sz="4" w:space="0" w:color="04617B"/>
              <w:bottom w:val="single" w:sz="4" w:space="0" w:color="04617B"/>
            </w:tcBorders>
            <w:tcMar>
              <w:top w:w="58" w:type="dxa"/>
              <w:left w:w="58" w:type="dxa"/>
              <w:bottom w:w="58" w:type="dxa"/>
              <w:right w:w="58" w:type="dxa"/>
            </w:tcMar>
            <w:hideMark/>
          </w:tcPr>
          <w:p w14:paraId="21E6A174" w14:textId="77777777" w:rsidR="00714A1D" w:rsidRDefault="00714A1D">
            <w:pPr>
              <w:widowControl w:val="0"/>
              <w:spacing w:after="0"/>
            </w:pPr>
            <w:r>
              <w:rPr>
                <w:rFonts w:ascii="Franklin Gothic Book" w:hAnsi="Franklin Gothic Book"/>
              </w:rPr>
              <w:t>National Science Foundation (NSF)</w:t>
            </w:r>
          </w:p>
          <w:p w14:paraId="27CC9AA3" w14:textId="77777777" w:rsidR="00714A1D" w:rsidRDefault="00714A1D">
            <w:pPr>
              <w:widowControl w:val="0"/>
              <w:spacing w:after="0"/>
            </w:pPr>
            <w:r>
              <w:rPr>
                <w:rFonts w:ascii="Franklin Gothic Book" w:hAnsi="Franklin Gothic Book"/>
              </w:rPr>
              <w:t> </w:t>
            </w:r>
          </w:p>
          <w:p w14:paraId="6F551B3B" w14:textId="77777777" w:rsidR="00714A1D" w:rsidRDefault="009002AF">
            <w:pPr>
              <w:widowControl w:val="0"/>
              <w:spacing w:after="280"/>
              <w:rPr>
                <w:color w:val="006600"/>
              </w:rPr>
            </w:pPr>
            <w:hyperlink r:id="rId20" w:history="1">
              <w:r w:rsidR="00714A1D">
                <w:rPr>
                  <w:rStyle w:val="Hyperlink"/>
                  <w:rFonts w:ascii="Franklin Gothic Book" w:hAnsi="Franklin Gothic Book"/>
                  <w:color w:val="006600"/>
                </w:rPr>
                <w:t>http://www.nsf.gov/statistics/srvyrecentgrads/</w:t>
              </w:r>
            </w:hyperlink>
          </w:p>
          <w:p w14:paraId="2F02933B" w14:textId="77777777" w:rsidR="00714A1D" w:rsidRDefault="00714A1D">
            <w:pPr>
              <w:widowControl w:val="0"/>
              <w:spacing w:after="0"/>
              <w:rPr>
                <w:color w:val="000000"/>
              </w:rPr>
            </w:pPr>
            <w:r>
              <w:rPr>
                <w:rFonts w:ascii="Franklin Gothic Book" w:hAnsi="Franklin Gothic Book"/>
              </w:rPr>
              <w:t> </w:t>
            </w:r>
          </w:p>
          <w:p w14:paraId="10D70E63" w14:textId="77777777" w:rsidR="00714A1D" w:rsidRDefault="00714A1D">
            <w:pPr>
              <w:widowControl w:val="0"/>
              <w:spacing w:after="0"/>
            </w:pPr>
            <w:r>
              <w:rPr>
                <w:rFonts w:ascii="Franklin Gothic Book" w:hAnsi="Franklin Gothic Book"/>
                <w:b/>
                <w:bCs/>
              </w:rPr>
              <w:t> </w:t>
            </w:r>
          </w:p>
        </w:tc>
      </w:tr>
      <w:tr w:rsidR="00714A1D" w14:paraId="3A058A1A" w14:textId="77777777" w:rsidTr="00714A1D">
        <w:trPr>
          <w:trHeight w:val="2221"/>
        </w:trPr>
        <w:tc>
          <w:tcPr>
            <w:tcW w:w="1352" w:type="dxa"/>
            <w:tcBorders>
              <w:top w:val="single" w:sz="4" w:space="0" w:color="04617B"/>
              <w:bottom w:val="single" w:sz="24" w:space="0" w:color="04617B"/>
            </w:tcBorders>
            <w:tcMar>
              <w:top w:w="58" w:type="dxa"/>
              <w:left w:w="58" w:type="dxa"/>
              <w:bottom w:w="58" w:type="dxa"/>
              <w:right w:w="58" w:type="dxa"/>
            </w:tcMar>
            <w:hideMark/>
          </w:tcPr>
          <w:p w14:paraId="798DB044" w14:textId="77777777" w:rsidR="00714A1D" w:rsidRDefault="00714A1D">
            <w:pPr>
              <w:widowControl w:val="0"/>
              <w:spacing w:after="0"/>
              <w:rPr>
                <w:color w:val="0B5395"/>
              </w:rPr>
            </w:pPr>
            <w:r>
              <w:rPr>
                <w:rFonts w:ascii="Franklin Gothic Book" w:hAnsi="Franklin Gothic Book"/>
                <w:color w:val="0B5395"/>
              </w:rPr>
              <w:lastRenderedPageBreak/>
              <w:t>Survey of Doctorate Recipients (SDR)</w:t>
            </w:r>
          </w:p>
          <w:p w14:paraId="4BB00A34" w14:textId="77777777" w:rsidR="00714A1D" w:rsidRDefault="00714A1D">
            <w:pPr>
              <w:widowControl w:val="0"/>
              <w:spacing w:after="0"/>
              <w:rPr>
                <w:color w:val="000000"/>
              </w:rPr>
            </w:pPr>
            <w:r>
              <w:rPr>
                <w:rFonts w:ascii="Franklin Gothic Book" w:hAnsi="Franklin Gothic Book"/>
              </w:rPr>
              <w:t> </w:t>
            </w:r>
          </w:p>
        </w:tc>
        <w:tc>
          <w:tcPr>
            <w:tcW w:w="1139" w:type="dxa"/>
            <w:tcBorders>
              <w:top w:val="single" w:sz="4" w:space="0" w:color="04617B"/>
              <w:bottom w:val="single" w:sz="24" w:space="0" w:color="04617B"/>
            </w:tcBorders>
            <w:tcMar>
              <w:top w:w="58" w:type="dxa"/>
              <w:left w:w="58" w:type="dxa"/>
              <w:bottom w:w="58" w:type="dxa"/>
              <w:right w:w="58" w:type="dxa"/>
            </w:tcMar>
            <w:hideMark/>
          </w:tcPr>
          <w:p w14:paraId="3B843D24" w14:textId="77777777" w:rsidR="00714A1D" w:rsidRDefault="00714A1D">
            <w:pPr>
              <w:widowControl w:val="0"/>
              <w:spacing w:after="0"/>
            </w:pPr>
            <w:r>
              <w:rPr>
                <w:rFonts w:ascii="Franklin Gothic Book" w:hAnsi="Franklin Gothic Book"/>
              </w:rPr>
              <w:t>Graduates with a doctorate degree up until 76 years of age.</w:t>
            </w:r>
            <w:r>
              <w:rPr>
                <w:rFonts w:ascii="Franklin Gothic Book" w:hAnsi="Franklin Gothic Book"/>
                <w:vertAlign w:val="superscript"/>
              </w:rPr>
              <w:t>21</w:t>
            </w:r>
          </w:p>
          <w:p w14:paraId="5B2A5628" w14:textId="77777777" w:rsidR="00714A1D" w:rsidRDefault="00714A1D">
            <w:pPr>
              <w:widowControl w:val="0"/>
              <w:spacing w:after="0"/>
            </w:pPr>
            <w:r>
              <w:rPr>
                <w:rFonts w:ascii="Franklin Gothic Book" w:hAnsi="Franklin Gothic Book"/>
              </w:rPr>
              <w:t> </w:t>
            </w:r>
          </w:p>
          <w:p w14:paraId="023832B2" w14:textId="77777777" w:rsidR="00714A1D" w:rsidRDefault="00714A1D">
            <w:pPr>
              <w:widowControl w:val="0"/>
              <w:spacing w:after="0"/>
            </w:pPr>
            <w:r>
              <w:rPr>
                <w:rFonts w:ascii="Franklin Gothic Book" w:hAnsi="Franklin Gothic Book"/>
              </w:rPr>
              <w:t> </w:t>
            </w:r>
          </w:p>
        </w:tc>
        <w:tc>
          <w:tcPr>
            <w:tcW w:w="1487" w:type="dxa"/>
            <w:tcBorders>
              <w:top w:val="single" w:sz="4" w:space="0" w:color="04617B"/>
              <w:bottom w:val="single" w:sz="24" w:space="0" w:color="04617B"/>
            </w:tcBorders>
            <w:tcMar>
              <w:top w:w="58" w:type="dxa"/>
              <w:left w:w="58" w:type="dxa"/>
              <w:bottom w:w="58" w:type="dxa"/>
              <w:right w:w="58" w:type="dxa"/>
            </w:tcMar>
            <w:hideMark/>
          </w:tcPr>
          <w:p w14:paraId="40FD9B4C" w14:textId="77777777" w:rsidR="00714A1D" w:rsidRDefault="00714A1D">
            <w:pPr>
              <w:widowControl w:val="0"/>
              <w:spacing w:after="0"/>
            </w:pPr>
            <w:r>
              <w:rPr>
                <w:rFonts w:ascii="Franklin Gothic Book" w:hAnsi="Franklin Gothic Book"/>
              </w:rPr>
              <w:t>Individuals with doctoral degrees</w:t>
            </w:r>
          </w:p>
        </w:tc>
        <w:tc>
          <w:tcPr>
            <w:tcW w:w="1241" w:type="dxa"/>
            <w:tcBorders>
              <w:top w:val="single" w:sz="4" w:space="0" w:color="04617B"/>
              <w:bottom w:val="single" w:sz="24" w:space="0" w:color="04617B"/>
            </w:tcBorders>
            <w:tcMar>
              <w:top w:w="58" w:type="dxa"/>
              <w:left w:w="58" w:type="dxa"/>
              <w:bottom w:w="58" w:type="dxa"/>
              <w:right w:w="58" w:type="dxa"/>
            </w:tcMar>
            <w:hideMark/>
          </w:tcPr>
          <w:p w14:paraId="5C3B9B23" w14:textId="77777777" w:rsidR="00714A1D" w:rsidRDefault="00714A1D">
            <w:pPr>
              <w:widowControl w:val="0"/>
              <w:spacing w:after="0"/>
            </w:pPr>
            <w:r>
              <w:rPr>
                <w:rFonts w:ascii="Franklin Gothic Book" w:hAnsi="Franklin Gothic Book"/>
              </w:rPr>
              <w:t>1973 – present.</w:t>
            </w:r>
            <w:r>
              <w:rPr>
                <w:rFonts w:ascii="Franklin Gothic Book" w:hAnsi="Franklin Gothic Book"/>
                <w:vertAlign w:val="superscript"/>
              </w:rPr>
              <w:t>17,21</w:t>
            </w:r>
          </w:p>
        </w:tc>
        <w:tc>
          <w:tcPr>
            <w:tcW w:w="2061" w:type="dxa"/>
            <w:tcBorders>
              <w:top w:val="single" w:sz="4" w:space="0" w:color="04617B"/>
              <w:bottom w:val="single" w:sz="24" w:space="0" w:color="04617B"/>
            </w:tcBorders>
            <w:tcMar>
              <w:top w:w="58" w:type="dxa"/>
              <w:left w:w="58" w:type="dxa"/>
              <w:bottom w:w="58" w:type="dxa"/>
              <w:right w:w="58" w:type="dxa"/>
            </w:tcMar>
            <w:hideMark/>
          </w:tcPr>
          <w:p w14:paraId="75BB671A" w14:textId="77777777" w:rsidR="00714A1D" w:rsidRDefault="00714A1D">
            <w:pPr>
              <w:widowControl w:val="0"/>
              <w:spacing w:after="0"/>
            </w:pPr>
            <w:r>
              <w:rPr>
                <w:rFonts w:ascii="Franklin Gothic Book" w:hAnsi="Franklin Gothic Book"/>
              </w:rPr>
              <w:t>Contains information about degree of functional impairment in sight, hearing, walking, lifting, or concentration.</w:t>
            </w:r>
            <w:r>
              <w:rPr>
                <w:rFonts w:ascii="Franklin Gothic Book" w:hAnsi="Franklin Gothic Book"/>
                <w:vertAlign w:val="superscript"/>
              </w:rPr>
              <w:t>21</w:t>
            </w:r>
          </w:p>
        </w:tc>
        <w:tc>
          <w:tcPr>
            <w:tcW w:w="1777" w:type="dxa"/>
            <w:tcBorders>
              <w:top w:val="single" w:sz="4" w:space="0" w:color="04617B"/>
              <w:bottom w:val="single" w:sz="24" w:space="0" w:color="04617B"/>
            </w:tcBorders>
            <w:tcMar>
              <w:top w:w="58" w:type="dxa"/>
              <w:left w:w="58" w:type="dxa"/>
              <w:bottom w:w="58" w:type="dxa"/>
              <w:right w:w="58" w:type="dxa"/>
            </w:tcMar>
            <w:hideMark/>
          </w:tcPr>
          <w:p w14:paraId="316F4509" w14:textId="77777777" w:rsidR="00714A1D" w:rsidRDefault="00714A1D">
            <w:pPr>
              <w:widowControl w:val="0"/>
              <w:spacing w:after="0"/>
            </w:pPr>
            <w:r>
              <w:rPr>
                <w:rFonts w:ascii="Franklin Gothic Book" w:hAnsi="Franklin Gothic Book"/>
              </w:rPr>
              <w:t>Public can access data through SESTAT. Restricted licenses available.</w:t>
            </w:r>
            <w:r>
              <w:rPr>
                <w:rFonts w:ascii="Franklin Gothic Book" w:hAnsi="Franklin Gothic Book"/>
                <w:vertAlign w:val="superscript"/>
              </w:rPr>
              <w:t>19</w:t>
            </w:r>
          </w:p>
        </w:tc>
        <w:tc>
          <w:tcPr>
            <w:tcW w:w="1598" w:type="dxa"/>
            <w:tcBorders>
              <w:top w:val="single" w:sz="4" w:space="0" w:color="04617B"/>
              <w:bottom w:val="single" w:sz="24" w:space="0" w:color="04617B"/>
            </w:tcBorders>
            <w:tcMar>
              <w:top w:w="58" w:type="dxa"/>
              <w:left w:w="58" w:type="dxa"/>
              <w:bottom w:w="58" w:type="dxa"/>
              <w:right w:w="58" w:type="dxa"/>
            </w:tcMar>
            <w:hideMark/>
          </w:tcPr>
          <w:p w14:paraId="14B83606" w14:textId="77777777" w:rsidR="00714A1D" w:rsidRDefault="00714A1D">
            <w:pPr>
              <w:widowControl w:val="0"/>
              <w:spacing w:after="0"/>
            </w:pPr>
            <w:r>
              <w:rPr>
                <w:rFonts w:ascii="Franklin Gothic Book" w:hAnsi="Franklin Gothic Book"/>
              </w:rPr>
              <w:t>National Science Foundation (NSF)</w:t>
            </w:r>
          </w:p>
          <w:p w14:paraId="79FD5027" w14:textId="77777777" w:rsidR="00714A1D" w:rsidRDefault="00714A1D">
            <w:pPr>
              <w:widowControl w:val="0"/>
              <w:spacing w:after="0"/>
            </w:pPr>
            <w:r>
              <w:rPr>
                <w:rFonts w:ascii="Franklin Gothic Book" w:hAnsi="Franklin Gothic Book"/>
                <w:b/>
                <w:bCs/>
              </w:rPr>
              <w:t> </w:t>
            </w:r>
          </w:p>
          <w:p w14:paraId="05F8EF6B" w14:textId="77777777" w:rsidR="00714A1D" w:rsidRDefault="009002AF">
            <w:pPr>
              <w:widowControl w:val="0"/>
              <w:spacing w:after="280"/>
              <w:rPr>
                <w:color w:val="006600"/>
              </w:rPr>
            </w:pPr>
            <w:hyperlink r:id="rId21" w:history="1">
              <w:r w:rsidR="00714A1D">
                <w:rPr>
                  <w:rStyle w:val="Hyperlink"/>
                  <w:rFonts w:ascii="Franklin Gothic Book" w:hAnsi="Franklin Gothic Book"/>
                  <w:color w:val="006600"/>
                </w:rPr>
                <w:t>http://www.nsf.gov/statistics/srvydoctoratework/</w:t>
              </w:r>
            </w:hyperlink>
          </w:p>
        </w:tc>
      </w:tr>
    </w:tbl>
    <w:p w14:paraId="641D0C00" w14:textId="77777777" w:rsidR="008477D9" w:rsidRDefault="008477D9">
      <w:pPr>
        <w:rPr>
          <w:rFonts w:ascii="Times New Roman" w:hAnsi="Times New Roman" w:cs="Times New Roman"/>
          <w:b/>
          <w:sz w:val="24"/>
          <w:szCs w:val="24"/>
        </w:rPr>
      </w:pPr>
    </w:p>
    <w:p w14:paraId="01AF59F5" w14:textId="77777777" w:rsidR="00714A1D" w:rsidRDefault="00714A1D" w:rsidP="00EA7215">
      <w:pPr>
        <w:rPr>
          <w:rFonts w:ascii="Times New Roman" w:hAnsi="Times New Roman" w:cs="Times New Roman"/>
          <w:i/>
          <w:sz w:val="24"/>
          <w:szCs w:val="24"/>
        </w:rPr>
        <w:sectPr w:rsidR="00714A1D" w:rsidSect="00714A1D">
          <w:pgSz w:w="15840" w:h="12240" w:orient="landscape"/>
          <w:pgMar w:top="1440" w:right="1440" w:bottom="1440" w:left="1440" w:header="720" w:footer="720" w:gutter="0"/>
          <w:cols w:space="720"/>
          <w:docGrid w:linePitch="360"/>
        </w:sectPr>
      </w:pPr>
    </w:p>
    <w:p w14:paraId="49563D60" w14:textId="77777777" w:rsidR="00714A1D" w:rsidRDefault="00714A1D" w:rsidP="00714A1D">
      <w:pPr>
        <w:widowControl w:val="0"/>
        <w:rPr>
          <w:rFonts w:ascii="Franklin Gothic Book" w:hAnsi="Franklin Gothic Book"/>
          <w:b/>
          <w:bCs/>
          <w:color w:val="0B5395"/>
        </w:rPr>
      </w:pPr>
      <w:r>
        <w:rPr>
          <w:rFonts w:ascii="Franklin Gothic Book" w:hAnsi="Franklin Gothic Book"/>
          <w:b/>
          <w:bCs/>
          <w:color w:val="0B5395"/>
        </w:rPr>
        <w:lastRenderedPageBreak/>
        <w:t>Baccalaureate and Beyond Longitudinal Study (B&amp;B)</w:t>
      </w:r>
    </w:p>
    <w:p w14:paraId="0C7D63EB" w14:textId="77777777" w:rsidR="00714A1D" w:rsidRDefault="00714A1D" w:rsidP="00714A1D">
      <w:pPr>
        <w:widowControl w:val="0"/>
        <w:ind w:left="720"/>
        <w:rPr>
          <w:rFonts w:ascii="Franklin Gothic Book" w:hAnsi="Franklin Gothic Book"/>
          <w:color w:val="000000"/>
        </w:rPr>
      </w:pPr>
      <w:r>
        <w:rPr>
          <w:rFonts w:ascii="Franklin Gothic Book" w:hAnsi="Franklin Gothic Book"/>
        </w:rPr>
        <w:t>The B&amp;B surveys graduates on employment and educational experiences after completion of a bachelor’s degree. Particular focus is given to graduates entering the teaching profession in elementary and secondary levels.</w:t>
      </w:r>
      <w:r>
        <w:rPr>
          <w:rFonts w:ascii="Franklin Gothic Book" w:hAnsi="Franklin Gothic Book"/>
          <w:sz w:val="15"/>
          <w:szCs w:val="15"/>
          <w:vertAlign w:val="superscript"/>
        </w:rPr>
        <w:t>14</w:t>
      </w:r>
      <w:r>
        <w:rPr>
          <w:rFonts w:ascii="Franklin Gothic Book" w:hAnsi="Franklin Gothic Book"/>
        </w:rPr>
        <w:t xml:space="preserve"> B&amp;B participants originate from the NPSAS. Content on the B&amp;B includes general information about advanced degree attainment and employment, but also inquires specifically about teacher related trends such as preparation and persistence at employment within the field.</w:t>
      </w:r>
      <w:r>
        <w:rPr>
          <w:rFonts w:ascii="Franklin Gothic Book" w:hAnsi="Franklin Gothic Book"/>
          <w:sz w:val="15"/>
          <w:szCs w:val="15"/>
          <w:vertAlign w:val="superscript"/>
        </w:rPr>
        <w:t>14</w:t>
      </w:r>
      <w:r>
        <w:rPr>
          <w:rFonts w:ascii="Franklin Gothic Book" w:hAnsi="Franklin Gothic Book"/>
        </w:rPr>
        <w:t xml:space="preserve"> </w:t>
      </w:r>
    </w:p>
    <w:p w14:paraId="416EF242" w14:textId="77777777" w:rsidR="00714A1D" w:rsidRDefault="00714A1D" w:rsidP="00714A1D">
      <w:pPr>
        <w:widowControl w:val="0"/>
        <w:rPr>
          <w:rFonts w:ascii="Franklin Gothic Book" w:hAnsi="Franklin Gothic Book"/>
          <w:b/>
          <w:bCs/>
          <w:color w:val="0B5395"/>
        </w:rPr>
      </w:pPr>
      <w:r>
        <w:rPr>
          <w:rFonts w:ascii="Franklin Gothic Book" w:hAnsi="Franklin Gothic Book"/>
          <w:b/>
          <w:bCs/>
          <w:color w:val="0B5395"/>
        </w:rPr>
        <w:t>National Survey of College Graduates (NSCG)</w:t>
      </w:r>
    </w:p>
    <w:p w14:paraId="5850972E" w14:textId="77777777" w:rsidR="00714A1D" w:rsidRDefault="00714A1D" w:rsidP="00714A1D">
      <w:pPr>
        <w:widowControl w:val="0"/>
        <w:ind w:left="720"/>
        <w:rPr>
          <w:rFonts w:ascii="Franklin Gothic Book" w:hAnsi="Franklin Gothic Book"/>
          <w:color w:val="000000"/>
        </w:rPr>
      </w:pPr>
      <w:r>
        <w:rPr>
          <w:rFonts w:ascii="Franklin Gothic Book" w:hAnsi="Franklin Gothic Book"/>
        </w:rPr>
        <w:t>The NSCG tracks a wide range of demographic information (e.g., age, race, citizenship status, disability status), professional and educational information (e.g., employment status, job satisfaction, salary, school enrollment status), and personal information (e.g., marital status, number of children, education-related loan debt) on students who have graduated from college with at least a bachelor’s degree.</w:t>
      </w:r>
      <w:r>
        <w:rPr>
          <w:rFonts w:ascii="Franklin Gothic Book" w:hAnsi="Franklin Gothic Book"/>
          <w:sz w:val="15"/>
          <w:szCs w:val="15"/>
          <w:vertAlign w:val="superscript"/>
        </w:rPr>
        <w:t>18</w:t>
      </w:r>
      <w:r>
        <w:rPr>
          <w:rFonts w:ascii="Franklin Gothic Book" w:hAnsi="Franklin Gothic Book"/>
        </w:rPr>
        <w:t xml:space="preserve"> Although students representing all disciplines are surveyed, particular focus is given to the science and engineering professions.</w:t>
      </w:r>
      <w:r>
        <w:rPr>
          <w:rFonts w:ascii="Franklin Gothic Book" w:hAnsi="Franklin Gothic Book"/>
          <w:sz w:val="15"/>
          <w:szCs w:val="15"/>
          <w:vertAlign w:val="superscript"/>
        </w:rPr>
        <w:t>16</w:t>
      </w:r>
      <w:r>
        <w:rPr>
          <w:rFonts w:ascii="Franklin Gothic Book" w:hAnsi="Franklin Gothic Book"/>
        </w:rPr>
        <w:t xml:space="preserve"> The survey is administered by the U.S. Census Bureau every other year.</w:t>
      </w:r>
      <w:r>
        <w:rPr>
          <w:rFonts w:ascii="Franklin Gothic Book" w:hAnsi="Franklin Gothic Book"/>
          <w:sz w:val="15"/>
          <w:szCs w:val="15"/>
          <w:vertAlign w:val="superscript"/>
        </w:rPr>
        <w:t>18</w:t>
      </w:r>
      <w:r>
        <w:rPr>
          <w:rFonts w:ascii="Franklin Gothic Book" w:hAnsi="Franklin Gothic Book"/>
        </w:rPr>
        <w:t xml:space="preserve"> Data is used by IHEs to examine existing curricula in science-related fields and businesses to understand and monitor employment trends in various industries and professions.</w:t>
      </w:r>
      <w:r>
        <w:rPr>
          <w:rFonts w:ascii="Franklin Gothic Book" w:hAnsi="Franklin Gothic Book"/>
          <w:sz w:val="15"/>
          <w:szCs w:val="15"/>
          <w:vertAlign w:val="superscript"/>
        </w:rPr>
        <w:t>18</w:t>
      </w:r>
      <w:r>
        <w:rPr>
          <w:rFonts w:ascii="Franklin Gothic Book" w:hAnsi="Franklin Gothic Book"/>
        </w:rPr>
        <w:t xml:space="preserve"> </w:t>
      </w:r>
    </w:p>
    <w:p w14:paraId="26C4AB4F" w14:textId="77777777" w:rsidR="00714A1D" w:rsidRDefault="00714A1D" w:rsidP="00714A1D">
      <w:pPr>
        <w:widowControl w:val="0"/>
        <w:rPr>
          <w:rFonts w:ascii="Franklin Gothic Book" w:hAnsi="Franklin Gothic Book"/>
          <w:b/>
          <w:bCs/>
          <w:color w:val="0B5395"/>
        </w:rPr>
      </w:pPr>
      <w:r>
        <w:rPr>
          <w:rFonts w:ascii="Franklin Gothic Book" w:hAnsi="Franklin Gothic Book"/>
          <w:b/>
          <w:bCs/>
          <w:color w:val="0B5395"/>
        </w:rPr>
        <w:t>National Survey of Recent College Graduates (NSRCG)</w:t>
      </w:r>
    </w:p>
    <w:p w14:paraId="61ECC93E" w14:textId="77777777" w:rsidR="00714A1D" w:rsidRDefault="00714A1D" w:rsidP="00714A1D">
      <w:pPr>
        <w:widowControl w:val="0"/>
        <w:ind w:left="720"/>
        <w:rPr>
          <w:rFonts w:ascii="Franklin Gothic Book" w:hAnsi="Franklin Gothic Book"/>
          <w:color w:val="000000"/>
        </w:rPr>
      </w:pPr>
      <w:r>
        <w:rPr>
          <w:rFonts w:ascii="Franklin Gothic Book" w:hAnsi="Franklin Gothic Book"/>
        </w:rPr>
        <w:t>The NSRCG targets students who completed a bachelors or master’s degree within the prior two or three years of data collection in a science, engineering or health-related field.</w:t>
      </w:r>
      <w:r>
        <w:rPr>
          <w:rFonts w:ascii="Franklin Gothic Book" w:hAnsi="Franklin Gothic Book"/>
          <w:sz w:val="15"/>
          <w:szCs w:val="15"/>
          <w:vertAlign w:val="superscript"/>
        </w:rPr>
        <w:t>20</w:t>
      </w:r>
      <w:r>
        <w:rPr>
          <w:rFonts w:ascii="Franklin Gothic Book" w:hAnsi="Franklin Gothic Book"/>
        </w:rPr>
        <w:t xml:space="preserve"> The survey is conducted on a biennial basis. Sampling occurs in a two-phase process by which institutions are identified using the IPEDS. Then, individual participants who received a degree in the aforementioned fields are selected for participation.</w:t>
      </w:r>
      <w:r>
        <w:rPr>
          <w:rFonts w:ascii="Franklin Gothic Book" w:hAnsi="Franklin Gothic Book"/>
          <w:sz w:val="15"/>
          <w:szCs w:val="15"/>
          <w:vertAlign w:val="superscript"/>
        </w:rPr>
        <w:t xml:space="preserve">20 </w:t>
      </w:r>
      <w:r>
        <w:rPr>
          <w:rFonts w:ascii="Franklin Gothic Book" w:hAnsi="Franklin Gothic Book"/>
        </w:rPr>
        <w:t>Data is used to track trends at a pivotal transition point from college to employment.</w:t>
      </w:r>
      <w:r>
        <w:rPr>
          <w:rFonts w:ascii="Franklin Gothic Book" w:hAnsi="Franklin Gothic Book"/>
          <w:sz w:val="15"/>
          <w:szCs w:val="15"/>
          <w:vertAlign w:val="superscript"/>
        </w:rPr>
        <w:t>20</w:t>
      </w:r>
    </w:p>
    <w:p w14:paraId="53F13DAB" w14:textId="77777777" w:rsidR="00714A1D" w:rsidRDefault="00714A1D" w:rsidP="00714A1D">
      <w:pPr>
        <w:widowControl w:val="0"/>
        <w:rPr>
          <w:rFonts w:ascii="Franklin Gothic Book" w:hAnsi="Franklin Gothic Book"/>
          <w:b/>
          <w:bCs/>
          <w:color w:val="0B5395"/>
        </w:rPr>
      </w:pPr>
      <w:r>
        <w:rPr>
          <w:rFonts w:ascii="Franklin Gothic Book" w:hAnsi="Franklin Gothic Book"/>
          <w:b/>
          <w:bCs/>
          <w:color w:val="0B5395"/>
        </w:rPr>
        <w:t xml:space="preserve">Survey of Doctorate Recipients (SDR) </w:t>
      </w:r>
    </w:p>
    <w:p w14:paraId="68D7A368" w14:textId="77777777" w:rsidR="00714A1D" w:rsidRDefault="00714A1D" w:rsidP="00714A1D">
      <w:pPr>
        <w:ind w:left="720"/>
        <w:rPr>
          <w:rFonts w:ascii="Franklin Gothic Book" w:hAnsi="Franklin Gothic Book"/>
          <w:color w:val="000000"/>
        </w:rPr>
      </w:pPr>
      <w:r>
        <w:rPr>
          <w:rFonts w:ascii="Franklin Gothic Book" w:hAnsi="Franklin Gothic Book"/>
        </w:rPr>
        <w:t>The SDR longitudinally tracks demographic and employment information about individuals who earned a doctorate degree in a science, engineering, or health field.</w:t>
      </w:r>
      <w:r>
        <w:rPr>
          <w:rFonts w:ascii="Franklin Gothic Book" w:hAnsi="Franklin Gothic Book"/>
          <w:sz w:val="15"/>
          <w:szCs w:val="15"/>
          <w:vertAlign w:val="superscript"/>
        </w:rPr>
        <w:t>21</w:t>
      </w:r>
      <w:r>
        <w:rPr>
          <w:rFonts w:ascii="Franklin Gothic Book" w:hAnsi="Franklin Gothic Book"/>
        </w:rPr>
        <w:t xml:space="preserve"> Data collection occurs every other year.</w:t>
      </w:r>
      <w:r>
        <w:rPr>
          <w:rFonts w:ascii="Franklin Gothic Book" w:hAnsi="Franklin Gothic Book"/>
          <w:sz w:val="15"/>
          <w:szCs w:val="15"/>
          <w:vertAlign w:val="superscript"/>
        </w:rPr>
        <w:t>21</w:t>
      </w:r>
      <w:r>
        <w:rPr>
          <w:rFonts w:ascii="Franklin Gothic Book" w:hAnsi="Franklin Gothic Book"/>
        </w:rPr>
        <w:t xml:space="preserve"> Survey items relate to occupation, education, and general demographic information. Although doctoral recipients must have earned the advanced degree at a U.S. institution, participants living in the U.S. and abroad since degree completion are included during data collection. Primarily, data serves to inform on doctoral level professional outcomes.</w:t>
      </w:r>
      <w:r>
        <w:rPr>
          <w:rFonts w:ascii="Franklin Gothic Book" w:hAnsi="Franklin Gothic Book"/>
          <w:sz w:val="15"/>
          <w:szCs w:val="15"/>
          <w:vertAlign w:val="superscript"/>
        </w:rPr>
        <w:t>21</w:t>
      </w:r>
    </w:p>
    <w:p w14:paraId="33A4C844" w14:textId="77777777" w:rsidR="00714A1D" w:rsidRDefault="00714A1D" w:rsidP="00714A1D">
      <w:pPr>
        <w:widowControl w:val="0"/>
        <w:rPr>
          <w:rFonts w:ascii="Calibri" w:hAnsi="Calibri"/>
          <w:sz w:val="20"/>
          <w:szCs w:val="20"/>
        </w:rPr>
      </w:pPr>
      <w:r>
        <w:t> </w:t>
      </w:r>
    </w:p>
    <w:p w14:paraId="463F7B9F" w14:textId="77777777" w:rsidR="00714A1D" w:rsidRDefault="00714A1D" w:rsidP="003836E9">
      <w:pPr>
        <w:rPr>
          <w:rFonts w:ascii="Times New Roman" w:hAnsi="Times New Roman" w:cs="Times New Roman"/>
          <w:b/>
          <w:sz w:val="24"/>
          <w:szCs w:val="24"/>
        </w:rPr>
        <w:sectPr w:rsidR="00714A1D" w:rsidSect="00714A1D">
          <w:pgSz w:w="12240" w:h="15840"/>
          <w:pgMar w:top="1440" w:right="1440" w:bottom="1440" w:left="1440" w:header="720" w:footer="720" w:gutter="0"/>
          <w:cols w:space="720"/>
          <w:docGrid w:linePitch="360"/>
        </w:sectPr>
      </w:pPr>
    </w:p>
    <w:p w14:paraId="73ED23E3" w14:textId="53A3995E" w:rsidR="000A7325" w:rsidRDefault="000A7325" w:rsidP="00714A1D">
      <w:pPr>
        <w:pStyle w:val="Heading1"/>
      </w:pPr>
      <w:bookmarkStart w:id="8" w:name="_Toc476829671"/>
      <w:r>
        <w:lastRenderedPageBreak/>
        <w:t>Transition/</w:t>
      </w:r>
      <w:r w:rsidR="007518E4">
        <w:t>Postsecondary</w:t>
      </w:r>
      <w:r w:rsidR="000437E2">
        <w:t xml:space="preserve"> Outcomes Database</w:t>
      </w:r>
      <w:bookmarkEnd w:id="8"/>
    </w:p>
    <w:p w14:paraId="59547104" w14:textId="6A4AC65E" w:rsidR="00DF6587" w:rsidRPr="000C70D0" w:rsidRDefault="00150C3A" w:rsidP="00714A1D">
      <w:pPr>
        <w:pStyle w:val="Heading3"/>
      </w:pPr>
      <w:bookmarkStart w:id="9" w:name="_Toc476829672"/>
      <w:r>
        <w:t xml:space="preserve">Table 3: </w:t>
      </w:r>
      <w:r w:rsidR="000C70D0">
        <w:t xml:space="preserve"> </w:t>
      </w:r>
      <w:r>
        <w:t xml:space="preserve">A </w:t>
      </w:r>
      <w:r w:rsidR="000C70D0">
        <w:t xml:space="preserve">longitudinal </w:t>
      </w:r>
      <w:r w:rsidR="00EA7215">
        <w:t>survey including</w:t>
      </w:r>
      <w:r w:rsidR="000C70D0">
        <w:t xml:space="preserve"> postsecondary outcomes for </w:t>
      </w:r>
      <w:r>
        <w:t xml:space="preserve">secondary </w:t>
      </w:r>
      <w:r w:rsidR="000C70D0">
        <w:t>students with disabilities.</w:t>
      </w:r>
      <w:bookmarkEnd w:id="9"/>
      <w:r w:rsidR="000C70D0">
        <w:t xml:space="preserve"> </w:t>
      </w:r>
    </w:p>
    <w:p w14:paraId="3E1682F2" w14:textId="53CAE2ED" w:rsidR="00714A1D" w:rsidRDefault="00714A1D" w:rsidP="00714A1D">
      <w:pPr>
        <w:spacing w:after="0" w:line="240" w:lineRule="auto"/>
        <w:rPr>
          <w:rFonts w:ascii="Times New Roman" w:hAnsi="Times New Roman" w:cs="Times New Roman"/>
          <w:sz w:val="24"/>
          <w:szCs w:val="24"/>
        </w:rPr>
      </w:pPr>
    </w:p>
    <w:tbl>
      <w:tblPr>
        <w:tblW w:w="10643" w:type="dxa"/>
        <w:tblCellMar>
          <w:left w:w="0" w:type="dxa"/>
          <w:right w:w="0" w:type="dxa"/>
        </w:tblCellMar>
        <w:tblLook w:val="04A0" w:firstRow="1" w:lastRow="0" w:firstColumn="1" w:lastColumn="0" w:noHBand="0" w:noVBand="1"/>
      </w:tblPr>
      <w:tblGrid>
        <w:gridCol w:w="1259"/>
        <w:gridCol w:w="1274"/>
        <w:gridCol w:w="1492"/>
        <w:gridCol w:w="1054"/>
        <w:gridCol w:w="1921"/>
        <w:gridCol w:w="1588"/>
        <w:gridCol w:w="2055"/>
      </w:tblGrid>
      <w:tr w:rsidR="00714A1D" w14:paraId="7606946D" w14:textId="77777777" w:rsidTr="00714A1D">
        <w:trPr>
          <w:trHeight w:val="671"/>
        </w:trPr>
        <w:tc>
          <w:tcPr>
            <w:tcW w:w="1225" w:type="dxa"/>
            <w:tcBorders>
              <w:bottom w:val="single" w:sz="24" w:space="0" w:color="04617B"/>
            </w:tcBorders>
            <w:tcMar>
              <w:top w:w="58" w:type="dxa"/>
              <w:left w:w="58" w:type="dxa"/>
              <w:bottom w:w="58" w:type="dxa"/>
              <w:right w:w="58" w:type="dxa"/>
            </w:tcMar>
            <w:hideMark/>
          </w:tcPr>
          <w:p w14:paraId="00AA5330" w14:textId="77777777" w:rsidR="00714A1D" w:rsidRDefault="00714A1D">
            <w:pPr>
              <w:widowControl w:val="0"/>
              <w:spacing w:after="0"/>
              <w:jc w:val="center"/>
              <w:rPr>
                <w:rFonts w:ascii="Franklin Gothic Book" w:hAnsi="Franklin Gothic Book" w:cs="Calibri"/>
                <w:b/>
                <w:bCs/>
                <w:color w:val="000000"/>
                <w:kern w:val="28"/>
                <w:u w:val="single"/>
                <w14:cntxtAlts/>
              </w:rPr>
            </w:pPr>
            <w:r>
              <w:rPr>
                <w:rFonts w:ascii="Franklin Gothic Book" w:hAnsi="Franklin Gothic Book"/>
                <w:b/>
                <w:bCs/>
                <w:u w:val="single"/>
              </w:rPr>
              <w:t>Survey</w:t>
            </w:r>
          </w:p>
        </w:tc>
        <w:tc>
          <w:tcPr>
            <w:tcW w:w="1254" w:type="dxa"/>
            <w:tcBorders>
              <w:bottom w:val="single" w:sz="24" w:space="0" w:color="04617B"/>
            </w:tcBorders>
            <w:tcMar>
              <w:top w:w="58" w:type="dxa"/>
              <w:left w:w="58" w:type="dxa"/>
              <w:bottom w:w="58" w:type="dxa"/>
              <w:right w:w="58" w:type="dxa"/>
            </w:tcMar>
            <w:hideMark/>
          </w:tcPr>
          <w:p w14:paraId="214600AD" w14:textId="77777777" w:rsidR="00714A1D" w:rsidRDefault="00714A1D">
            <w:pPr>
              <w:widowControl w:val="0"/>
              <w:spacing w:after="0"/>
              <w:jc w:val="center"/>
              <w:rPr>
                <w:rFonts w:ascii="Franklin Gothic Book" w:hAnsi="Franklin Gothic Book"/>
                <w:b/>
                <w:bCs/>
                <w:u w:val="single"/>
              </w:rPr>
            </w:pPr>
            <w:r>
              <w:rPr>
                <w:rFonts w:ascii="Franklin Gothic Book" w:hAnsi="Franklin Gothic Book"/>
                <w:b/>
                <w:bCs/>
                <w:u w:val="single"/>
              </w:rPr>
              <w:t xml:space="preserve">Target </w:t>
            </w:r>
          </w:p>
          <w:p w14:paraId="1594B515" w14:textId="77777777" w:rsidR="00714A1D" w:rsidRDefault="00714A1D">
            <w:pPr>
              <w:widowControl w:val="0"/>
              <w:spacing w:after="0"/>
              <w:jc w:val="center"/>
              <w:rPr>
                <w:rFonts w:ascii="Franklin Gothic Book" w:hAnsi="Franklin Gothic Book"/>
                <w:b/>
                <w:bCs/>
                <w:u w:val="single"/>
              </w:rPr>
            </w:pPr>
            <w:r>
              <w:rPr>
                <w:rFonts w:ascii="Franklin Gothic Book" w:hAnsi="Franklin Gothic Book"/>
                <w:b/>
                <w:bCs/>
                <w:u w:val="single"/>
              </w:rPr>
              <w:t>Population</w:t>
            </w:r>
          </w:p>
        </w:tc>
        <w:tc>
          <w:tcPr>
            <w:tcW w:w="1499" w:type="dxa"/>
            <w:tcBorders>
              <w:bottom w:val="single" w:sz="24" w:space="0" w:color="04617B"/>
            </w:tcBorders>
            <w:tcMar>
              <w:top w:w="58" w:type="dxa"/>
              <w:left w:w="58" w:type="dxa"/>
              <w:bottom w:w="58" w:type="dxa"/>
              <w:right w:w="58" w:type="dxa"/>
            </w:tcMar>
            <w:hideMark/>
          </w:tcPr>
          <w:p w14:paraId="04F3A982" w14:textId="77777777" w:rsidR="00714A1D" w:rsidRDefault="00714A1D">
            <w:pPr>
              <w:widowControl w:val="0"/>
              <w:spacing w:after="0"/>
              <w:jc w:val="center"/>
              <w:rPr>
                <w:rFonts w:ascii="Franklin Gothic Book" w:hAnsi="Franklin Gothic Book"/>
                <w:b/>
                <w:bCs/>
                <w:u w:val="single"/>
              </w:rPr>
            </w:pPr>
            <w:r>
              <w:rPr>
                <w:rFonts w:ascii="Franklin Gothic Book" w:hAnsi="Franklin Gothic Book"/>
                <w:b/>
                <w:bCs/>
                <w:u w:val="single"/>
              </w:rPr>
              <w:t>Respondent(s)</w:t>
            </w:r>
          </w:p>
        </w:tc>
        <w:tc>
          <w:tcPr>
            <w:tcW w:w="1117" w:type="dxa"/>
            <w:tcBorders>
              <w:bottom w:val="single" w:sz="24" w:space="0" w:color="04617B"/>
            </w:tcBorders>
            <w:tcMar>
              <w:top w:w="58" w:type="dxa"/>
              <w:left w:w="58" w:type="dxa"/>
              <w:bottom w:w="58" w:type="dxa"/>
              <w:right w:w="58" w:type="dxa"/>
            </w:tcMar>
            <w:hideMark/>
          </w:tcPr>
          <w:p w14:paraId="12BA84E8" w14:textId="77777777" w:rsidR="00714A1D" w:rsidRDefault="00714A1D">
            <w:pPr>
              <w:widowControl w:val="0"/>
              <w:spacing w:after="0"/>
              <w:jc w:val="center"/>
              <w:rPr>
                <w:rFonts w:ascii="Franklin Gothic Book" w:hAnsi="Franklin Gothic Book"/>
                <w:b/>
                <w:bCs/>
                <w:u w:val="single"/>
              </w:rPr>
            </w:pPr>
            <w:r>
              <w:rPr>
                <w:rFonts w:ascii="Franklin Gothic Book" w:hAnsi="Franklin Gothic Book"/>
                <w:b/>
                <w:bCs/>
                <w:u w:val="single"/>
              </w:rPr>
              <w:t>Record History</w:t>
            </w:r>
          </w:p>
        </w:tc>
        <w:tc>
          <w:tcPr>
            <w:tcW w:w="2061" w:type="dxa"/>
            <w:tcBorders>
              <w:bottom w:val="single" w:sz="24" w:space="0" w:color="04617B"/>
            </w:tcBorders>
            <w:tcMar>
              <w:top w:w="58" w:type="dxa"/>
              <w:left w:w="58" w:type="dxa"/>
              <w:bottom w:w="58" w:type="dxa"/>
              <w:right w:w="58" w:type="dxa"/>
            </w:tcMar>
            <w:hideMark/>
          </w:tcPr>
          <w:p w14:paraId="18897B9B" w14:textId="77777777" w:rsidR="00714A1D" w:rsidRDefault="00714A1D">
            <w:pPr>
              <w:widowControl w:val="0"/>
              <w:spacing w:after="0"/>
              <w:jc w:val="center"/>
              <w:rPr>
                <w:rFonts w:ascii="Franklin Gothic Book" w:hAnsi="Franklin Gothic Book"/>
                <w:b/>
                <w:bCs/>
                <w:u w:val="single"/>
              </w:rPr>
            </w:pPr>
            <w:r>
              <w:rPr>
                <w:rFonts w:ascii="Franklin Gothic Book" w:hAnsi="Franklin Gothic Book"/>
                <w:b/>
                <w:bCs/>
                <w:u w:val="single"/>
              </w:rPr>
              <w:t xml:space="preserve">Disability </w:t>
            </w:r>
          </w:p>
          <w:p w14:paraId="6D57B7CB" w14:textId="77777777" w:rsidR="00714A1D" w:rsidRDefault="00714A1D">
            <w:pPr>
              <w:widowControl w:val="0"/>
              <w:spacing w:after="0"/>
              <w:jc w:val="center"/>
              <w:rPr>
                <w:rFonts w:ascii="Franklin Gothic Book" w:hAnsi="Franklin Gothic Book"/>
                <w:b/>
                <w:bCs/>
                <w:u w:val="single"/>
              </w:rPr>
            </w:pPr>
            <w:r>
              <w:rPr>
                <w:rFonts w:ascii="Franklin Gothic Book" w:hAnsi="Franklin Gothic Book"/>
                <w:b/>
                <w:bCs/>
                <w:u w:val="single"/>
              </w:rPr>
              <w:t>Information</w:t>
            </w:r>
          </w:p>
        </w:tc>
        <w:tc>
          <w:tcPr>
            <w:tcW w:w="1777" w:type="dxa"/>
            <w:tcBorders>
              <w:bottom w:val="single" w:sz="24" w:space="0" w:color="04617B"/>
            </w:tcBorders>
            <w:tcMar>
              <w:top w:w="58" w:type="dxa"/>
              <w:left w:w="58" w:type="dxa"/>
              <w:bottom w:w="58" w:type="dxa"/>
              <w:right w:w="58" w:type="dxa"/>
            </w:tcMar>
            <w:hideMark/>
          </w:tcPr>
          <w:p w14:paraId="5932DE11" w14:textId="77777777" w:rsidR="00714A1D" w:rsidRDefault="00714A1D">
            <w:pPr>
              <w:widowControl w:val="0"/>
              <w:spacing w:after="0"/>
              <w:jc w:val="center"/>
              <w:rPr>
                <w:rFonts w:ascii="Franklin Gothic Book" w:hAnsi="Franklin Gothic Book"/>
                <w:b/>
                <w:bCs/>
                <w:u w:val="single"/>
              </w:rPr>
            </w:pPr>
            <w:r>
              <w:rPr>
                <w:rFonts w:ascii="Franklin Gothic Book" w:hAnsi="Franklin Gothic Book"/>
                <w:b/>
                <w:bCs/>
                <w:u w:val="single"/>
              </w:rPr>
              <w:t>Access to Data</w:t>
            </w:r>
          </w:p>
        </w:tc>
        <w:tc>
          <w:tcPr>
            <w:tcW w:w="1710" w:type="dxa"/>
            <w:tcBorders>
              <w:bottom w:val="single" w:sz="24" w:space="0" w:color="04617B"/>
            </w:tcBorders>
            <w:tcMar>
              <w:top w:w="58" w:type="dxa"/>
              <w:left w:w="58" w:type="dxa"/>
              <w:bottom w:w="58" w:type="dxa"/>
              <w:right w:w="58" w:type="dxa"/>
            </w:tcMar>
            <w:hideMark/>
          </w:tcPr>
          <w:p w14:paraId="0F7E2964" w14:textId="77777777" w:rsidR="00714A1D" w:rsidRDefault="00714A1D">
            <w:pPr>
              <w:widowControl w:val="0"/>
              <w:spacing w:after="0"/>
              <w:jc w:val="center"/>
              <w:rPr>
                <w:rFonts w:ascii="Franklin Gothic Book" w:hAnsi="Franklin Gothic Book"/>
                <w:b/>
                <w:bCs/>
                <w:u w:val="single"/>
              </w:rPr>
            </w:pPr>
            <w:r>
              <w:rPr>
                <w:rFonts w:ascii="Franklin Gothic Book" w:hAnsi="Franklin Gothic Book"/>
                <w:b/>
                <w:bCs/>
                <w:u w:val="single"/>
              </w:rPr>
              <w:t>Organization</w:t>
            </w:r>
          </w:p>
        </w:tc>
      </w:tr>
      <w:tr w:rsidR="00714A1D" w14:paraId="598B88E9" w14:textId="77777777" w:rsidTr="00714A1D">
        <w:trPr>
          <w:trHeight w:val="4514"/>
        </w:trPr>
        <w:tc>
          <w:tcPr>
            <w:tcW w:w="1225" w:type="dxa"/>
            <w:tcBorders>
              <w:top w:val="single" w:sz="24" w:space="0" w:color="04617B"/>
              <w:bottom w:val="single" w:sz="24" w:space="0" w:color="04617B"/>
            </w:tcBorders>
            <w:tcMar>
              <w:top w:w="58" w:type="dxa"/>
              <w:left w:w="58" w:type="dxa"/>
              <w:bottom w:w="58" w:type="dxa"/>
              <w:right w:w="58" w:type="dxa"/>
            </w:tcMar>
            <w:hideMark/>
          </w:tcPr>
          <w:p w14:paraId="75791527" w14:textId="77777777" w:rsidR="00714A1D" w:rsidRDefault="00714A1D">
            <w:pPr>
              <w:widowControl w:val="0"/>
              <w:spacing w:after="0"/>
              <w:rPr>
                <w:rFonts w:ascii="Calibri" w:hAnsi="Calibri"/>
                <w:color w:val="0B5395"/>
                <w:sz w:val="20"/>
                <w:szCs w:val="20"/>
              </w:rPr>
            </w:pPr>
            <w:r>
              <w:rPr>
                <w:rFonts w:ascii="Franklin Gothic Book" w:hAnsi="Franklin Gothic Book"/>
                <w:color w:val="0B5395"/>
              </w:rPr>
              <w:t>National Longitudinal Transition Study-2 (NLTS2)</w:t>
            </w:r>
          </w:p>
          <w:p w14:paraId="412D673D" w14:textId="77777777" w:rsidR="00714A1D" w:rsidRDefault="00714A1D">
            <w:pPr>
              <w:widowControl w:val="0"/>
              <w:spacing w:after="0"/>
              <w:rPr>
                <w:color w:val="0B5395"/>
              </w:rPr>
            </w:pPr>
            <w:r>
              <w:rPr>
                <w:rFonts w:ascii="Franklin Gothic Book" w:hAnsi="Franklin Gothic Book"/>
                <w:b/>
                <w:bCs/>
                <w:color w:val="0B5395"/>
              </w:rPr>
              <w:t> </w:t>
            </w:r>
          </w:p>
        </w:tc>
        <w:tc>
          <w:tcPr>
            <w:tcW w:w="1254" w:type="dxa"/>
            <w:tcBorders>
              <w:top w:val="single" w:sz="24" w:space="0" w:color="04617B"/>
              <w:bottom w:val="single" w:sz="24" w:space="0" w:color="04617B"/>
            </w:tcBorders>
            <w:tcMar>
              <w:top w:w="58" w:type="dxa"/>
              <w:left w:w="58" w:type="dxa"/>
              <w:bottom w:w="58" w:type="dxa"/>
              <w:right w:w="58" w:type="dxa"/>
            </w:tcMar>
            <w:hideMark/>
          </w:tcPr>
          <w:p w14:paraId="05DE628F" w14:textId="77777777" w:rsidR="00714A1D" w:rsidRDefault="00714A1D">
            <w:pPr>
              <w:widowControl w:val="0"/>
              <w:spacing w:after="0"/>
              <w:rPr>
                <w:color w:val="000000"/>
              </w:rPr>
            </w:pPr>
            <w:r>
              <w:rPr>
                <w:rFonts w:ascii="Franklin Gothic Book" w:hAnsi="Franklin Gothic Book"/>
              </w:rPr>
              <w:t xml:space="preserve">National sample of students receiving special education services. Students were age </w:t>
            </w:r>
            <w:r>
              <w:rPr>
                <w:rFonts w:ascii="Franklin Gothic Book" w:hAnsi="Franklin Gothic Book"/>
              </w:rPr>
              <w:br/>
              <w:t>13-16 at the start of the study in 2000 and were followed through young adulthood.</w:t>
            </w:r>
            <w:r>
              <w:rPr>
                <w:rFonts w:ascii="Franklin Gothic Book" w:hAnsi="Franklin Gothic Book"/>
                <w:vertAlign w:val="superscript"/>
              </w:rPr>
              <w:t>22</w:t>
            </w:r>
          </w:p>
          <w:p w14:paraId="3F77C1CB" w14:textId="77777777" w:rsidR="00714A1D" w:rsidRDefault="00714A1D">
            <w:pPr>
              <w:widowControl w:val="0"/>
              <w:spacing w:after="0"/>
            </w:pPr>
            <w:r>
              <w:rPr>
                <w:rFonts w:ascii="Franklin Gothic Book" w:hAnsi="Franklin Gothic Book"/>
              </w:rPr>
              <w:t> </w:t>
            </w:r>
          </w:p>
        </w:tc>
        <w:tc>
          <w:tcPr>
            <w:tcW w:w="1499" w:type="dxa"/>
            <w:tcBorders>
              <w:top w:val="single" w:sz="24" w:space="0" w:color="04617B"/>
              <w:bottom w:val="single" w:sz="24" w:space="0" w:color="04617B"/>
            </w:tcBorders>
            <w:tcMar>
              <w:top w:w="58" w:type="dxa"/>
              <w:left w:w="58" w:type="dxa"/>
              <w:bottom w:w="58" w:type="dxa"/>
              <w:right w:w="58" w:type="dxa"/>
            </w:tcMar>
            <w:hideMark/>
          </w:tcPr>
          <w:p w14:paraId="70526B46" w14:textId="77777777" w:rsidR="00714A1D" w:rsidRDefault="00714A1D">
            <w:pPr>
              <w:widowControl w:val="0"/>
              <w:spacing w:after="0"/>
            </w:pPr>
            <w:r>
              <w:rPr>
                <w:rFonts w:ascii="Franklin Gothic Book" w:hAnsi="Franklin Gothic Book"/>
              </w:rPr>
              <w:t>Parents, teachers, students.</w:t>
            </w:r>
            <w:r>
              <w:rPr>
                <w:rFonts w:ascii="Franklin Gothic Book" w:hAnsi="Franklin Gothic Book"/>
                <w:vertAlign w:val="superscript"/>
              </w:rPr>
              <w:t>22</w:t>
            </w:r>
          </w:p>
        </w:tc>
        <w:tc>
          <w:tcPr>
            <w:tcW w:w="1117" w:type="dxa"/>
            <w:tcBorders>
              <w:top w:val="single" w:sz="24" w:space="0" w:color="04617B"/>
              <w:bottom w:val="single" w:sz="24" w:space="0" w:color="04617B"/>
            </w:tcBorders>
            <w:tcMar>
              <w:top w:w="58" w:type="dxa"/>
              <w:left w:w="58" w:type="dxa"/>
              <w:bottom w:w="58" w:type="dxa"/>
              <w:right w:w="58" w:type="dxa"/>
            </w:tcMar>
            <w:hideMark/>
          </w:tcPr>
          <w:p w14:paraId="24EA572A" w14:textId="77777777" w:rsidR="00714A1D" w:rsidRDefault="00714A1D">
            <w:pPr>
              <w:widowControl w:val="0"/>
              <w:spacing w:after="0"/>
            </w:pPr>
            <w:r>
              <w:rPr>
                <w:rFonts w:ascii="Franklin Gothic Book" w:hAnsi="Franklin Gothic Book"/>
              </w:rPr>
              <w:t>2000 – 2009.</w:t>
            </w:r>
            <w:r>
              <w:rPr>
                <w:rFonts w:ascii="Franklin Gothic Book" w:hAnsi="Franklin Gothic Book"/>
                <w:vertAlign w:val="superscript"/>
              </w:rPr>
              <w:t>22</w:t>
            </w:r>
          </w:p>
        </w:tc>
        <w:tc>
          <w:tcPr>
            <w:tcW w:w="2061" w:type="dxa"/>
            <w:tcBorders>
              <w:top w:val="single" w:sz="24" w:space="0" w:color="04617B"/>
              <w:bottom w:val="single" w:sz="24" w:space="0" w:color="04617B"/>
            </w:tcBorders>
            <w:tcMar>
              <w:top w:w="58" w:type="dxa"/>
              <w:left w:w="58" w:type="dxa"/>
              <w:bottom w:w="58" w:type="dxa"/>
              <w:right w:w="58" w:type="dxa"/>
            </w:tcMar>
            <w:hideMark/>
          </w:tcPr>
          <w:p w14:paraId="4D1EAE1D" w14:textId="77777777" w:rsidR="00714A1D" w:rsidRDefault="00714A1D">
            <w:pPr>
              <w:widowControl w:val="0"/>
              <w:spacing w:after="0"/>
            </w:pPr>
            <w:r>
              <w:rPr>
                <w:rFonts w:ascii="Franklin Gothic Book" w:hAnsi="Franklin Gothic Book"/>
              </w:rPr>
              <w:t>Disability type (including Individuals with Disabilities Education Act Special Education disability categories), transition supports, and postsecondary outcomes. Does not include students with disabilities who have 504 Plans.</w:t>
            </w:r>
            <w:r>
              <w:rPr>
                <w:rFonts w:ascii="Franklin Gothic Book" w:hAnsi="Franklin Gothic Book"/>
                <w:vertAlign w:val="superscript"/>
              </w:rPr>
              <w:t>22</w:t>
            </w:r>
          </w:p>
        </w:tc>
        <w:tc>
          <w:tcPr>
            <w:tcW w:w="1777" w:type="dxa"/>
            <w:tcBorders>
              <w:top w:val="single" w:sz="24" w:space="0" w:color="04617B"/>
              <w:bottom w:val="single" w:sz="24" w:space="0" w:color="04617B"/>
            </w:tcBorders>
            <w:tcMar>
              <w:top w:w="58" w:type="dxa"/>
              <w:left w:w="58" w:type="dxa"/>
              <w:bottom w:w="58" w:type="dxa"/>
              <w:right w:w="58" w:type="dxa"/>
            </w:tcMar>
            <w:hideMark/>
          </w:tcPr>
          <w:p w14:paraId="2D0A6FCB" w14:textId="77777777" w:rsidR="00714A1D" w:rsidRDefault="00714A1D">
            <w:pPr>
              <w:widowControl w:val="0"/>
              <w:spacing w:after="0"/>
            </w:pPr>
            <w:r>
              <w:rPr>
                <w:rFonts w:ascii="Franklin Gothic Book" w:hAnsi="Franklin Gothic Book"/>
              </w:rPr>
              <w:t>Public use of certain data is available using the Wave Data on the NLTS2 website. However, a license is needed for extended access.</w:t>
            </w:r>
            <w:r>
              <w:rPr>
                <w:rFonts w:ascii="Franklin Gothic Book" w:hAnsi="Franklin Gothic Book"/>
                <w:vertAlign w:val="superscript"/>
              </w:rPr>
              <w:t>22</w:t>
            </w:r>
          </w:p>
          <w:p w14:paraId="046F8FBF" w14:textId="77777777" w:rsidR="00714A1D" w:rsidRDefault="00714A1D">
            <w:pPr>
              <w:widowControl w:val="0"/>
              <w:spacing w:after="0"/>
            </w:pPr>
            <w:r>
              <w:rPr>
                <w:rFonts w:ascii="Franklin Gothic Book" w:hAnsi="Franklin Gothic Book"/>
              </w:rPr>
              <w:t> </w:t>
            </w:r>
          </w:p>
        </w:tc>
        <w:tc>
          <w:tcPr>
            <w:tcW w:w="1710" w:type="dxa"/>
            <w:tcBorders>
              <w:top w:val="single" w:sz="24" w:space="0" w:color="04617B"/>
              <w:bottom w:val="single" w:sz="24" w:space="0" w:color="04617B"/>
            </w:tcBorders>
            <w:tcMar>
              <w:top w:w="58" w:type="dxa"/>
              <w:left w:w="58" w:type="dxa"/>
              <w:bottom w:w="58" w:type="dxa"/>
              <w:right w:w="58" w:type="dxa"/>
            </w:tcMar>
            <w:hideMark/>
          </w:tcPr>
          <w:p w14:paraId="46EA536D" w14:textId="77777777" w:rsidR="00714A1D" w:rsidRDefault="00714A1D">
            <w:pPr>
              <w:widowControl w:val="0"/>
              <w:spacing w:after="0"/>
            </w:pPr>
            <w:r>
              <w:rPr>
                <w:rFonts w:ascii="Franklin Gothic Book" w:hAnsi="Franklin Gothic Book"/>
              </w:rPr>
              <w:t>National Center for Special Education Research (NCSER)</w:t>
            </w:r>
          </w:p>
          <w:p w14:paraId="268F498D" w14:textId="77777777" w:rsidR="00714A1D" w:rsidRDefault="00714A1D">
            <w:pPr>
              <w:widowControl w:val="0"/>
              <w:spacing w:after="0"/>
            </w:pPr>
            <w:r>
              <w:rPr>
                <w:rFonts w:ascii="Franklin Gothic Book" w:hAnsi="Franklin Gothic Book"/>
                <w:b/>
                <w:bCs/>
              </w:rPr>
              <w:t> </w:t>
            </w:r>
          </w:p>
          <w:p w14:paraId="62056E9A" w14:textId="77777777" w:rsidR="00714A1D" w:rsidRDefault="009002AF">
            <w:pPr>
              <w:widowControl w:val="0"/>
              <w:spacing w:after="280"/>
              <w:rPr>
                <w:color w:val="006600"/>
              </w:rPr>
            </w:pPr>
            <w:hyperlink r:id="rId22" w:history="1">
              <w:r w:rsidR="00714A1D">
                <w:rPr>
                  <w:rStyle w:val="Hyperlink"/>
                  <w:rFonts w:ascii="Franklin Gothic Book" w:hAnsi="Franklin Gothic Book"/>
                  <w:color w:val="006600"/>
                </w:rPr>
                <w:t>http://www.nlts2.org</w:t>
              </w:r>
            </w:hyperlink>
          </w:p>
          <w:p w14:paraId="0570F59F" w14:textId="77777777" w:rsidR="00714A1D" w:rsidRDefault="00714A1D">
            <w:pPr>
              <w:widowControl w:val="0"/>
              <w:spacing w:after="0"/>
              <w:rPr>
                <w:color w:val="000000"/>
              </w:rPr>
            </w:pPr>
            <w:r>
              <w:rPr>
                <w:rFonts w:ascii="Franklin Gothic Book" w:hAnsi="Franklin Gothic Book"/>
                <w:b/>
                <w:bCs/>
              </w:rPr>
              <w:t> </w:t>
            </w:r>
          </w:p>
        </w:tc>
      </w:tr>
    </w:tbl>
    <w:p w14:paraId="3E63C1A5" w14:textId="77777777" w:rsidR="00714A1D" w:rsidRDefault="00714A1D" w:rsidP="00327FD8">
      <w:pPr>
        <w:rPr>
          <w:rFonts w:ascii="Times New Roman" w:hAnsi="Times New Roman" w:cs="Times New Roman"/>
          <w:i/>
          <w:sz w:val="24"/>
          <w:szCs w:val="24"/>
        </w:rPr>
        <w:sectPr w:rsidR="00714A1D" w:rsidSect="00714A1D">
          <w:pgSz w:w="15840" w:h="12240" w:orient="landscape"/>
          <w:pgMar w:top="1440" w:right="1440" w:bottom="1440" w:left="1440" w:header="720" w:footer="720" w:gutter="0"/>
          <w:cols w:space="720"/>
          <w:docGrid w:linePitch="360"/>
        </w:sectPr>
      </w:pPr>
    </w:p>
    <w:p w14:paraId="4D3F209F" w14:textId="77777777" w:rsidR="00714A1D" w:rsidRDefault="00714A1D" w:rsidP="00714A1D">
      <w:pPr>
        <w:widowControl w:val="0"/>
        <w:rPr>
          <w:rFonts w:ascii="Franklin Gothic Book" w:hAnsi="Franklin Gothic Book"/>
          <w:b/>
          <w:bCs/>
          <w:color w:val="0B5395"/>
        </w:rPr>
      </w:pPr>
      <w:r>
        <w:rPr>
          <w:rFonts w:ascii="Franklin Gothic Book" w:hAnsi="Franklin Gothic Book"/>
          <w:b/>
          <w:bCs/>
          <w:color w:val="0B5395"/>
        </w:rPr>
        <w:lastRenderedPageBreak/>
        <w:t>National Longitudinal Transition Study-2 (NLTS2)</w:t>
      </w:r>
    </w:p>
    <w:p w14:paraId="09D35625" w14:textId="77777777" w:rsidR="00714A1D" w:rsidRDefault="00714A1D" w:rsidP="00714A1D">
      <w:pPr>
        <w:ind w:left="720"/>
        <w:rPr>
          <w:rFonts w:ascii="Franklin Gothic Book" w:hAnsi="Franklin Gothic Book"/>
          <w:color w:val="000000"/>
        </w:rPr>
      </w:pPr>
      <w:r>
        <w:rPr>
          <w:rFonts w:ascii="Franklin Gothic Book" w:hAnsi="Franklin Gothic Book"/>
        </w:rPr>
        <w:t>The NLTS2 surveys students receiving special education services through the transition process from high school to employment or postsecondary education settings. Items on the NLTS2 focus on education, personal, and vocational experiences including academic achievement and participation in extracurricular or community activities.</w:t>
      </w:r>
      <w:r>
        <w:rPr>
          <w:rFonts w:ascii="Franklin Gothic Book" w:hAnsi="Franklin Gothic Book"/>
          <w:sz w:val="15"/>
          <w:szCs w:val="15"/>
          <w:vertAlign w:val="superscript"/>
        </w:rPr>
        <w:t>22</w:t>
      </w:r>
      <w:r>
        <w:rPr>
          <w:rFonts w:ascii="Franklin Gothic Book" w:hAnsi="Franklin Gothic Book"/>
        </w:rPr>
        <w:t xml:space="preserve"> The NLTS2 also tracks independent living for students transitioning to adulthood which includes residence in postsecondary dormitories or other university related housing.</w:t>
      </w:r>
      <w:r>
        <w:rPr>
          <w:rFonts w:ascii="Franklin Gothic Book" w:hAnsi="Franklin Gothic Book"/>
          <w:sz w:val="15"/>
          <w:szCs w:val="15"/>
          <w:vertAlign w:val="superscript"/>
        </w:rPr>
        <w:t>22</w:t>
      </w:r>
      <w:r>
        <w:rPr>
          <w:rFonts w:ascii="Franklin Gothic Book" w:hAnsi="Franklin Gothic Book"/>
        </w:rPr>
        <w:t xml:space="preserve"> According to the National Center for Special Education Research, surveys were administered and data collected at five different collection periods (referred to as waves) in the following formats; parent and student phone interview, student assessment using subtests of the Woodcock-Johnson III achievement test, survey of school characteristics, survey of school program, survey of teachers, and transcript review.</w:t>
      </w:r>
      <w:r>
        <w:rPr>
          <w:rFonts w:ascii="Franklin Gothic Book" w:hAnsi="Franklin Gothic Book"/>
          <w:sz w:val="15"/>
          <w:szCs w:val="15"/>
          <w:vertAlign w:val="superscript"/>
        </w:rPr>
        <w:t>22</w:t>
      </w:r>
      <w:r>
        <w:rPr>
          <w:rFonts w:ascii="Franklin Gothic Book" w:hAnsi="Franklin Gothic Book"/>
        </w:rPr>
        <w:t xml:space="preserve"> NLTS2 data is used to examine post high school outcomes for students with disabilities. </w:t>
      </w:r>
    </w:p>
    <w:p w14:paraId="0B9C8FE1" w14:textId="77777777" w:rsidR="00714A1D" w:rsidRDefault="00714A1D" w:rsidP="00714A1D">
      <w:pPr>
        <w:ind w:left="720"/>
        <w:rPr>
          <w:rFonts w:ascii="Franklin Gothic Book" w:hAnsi="Franklin Gothic Book"/>
        </w:rPr>
      </w:pPr>
      <w:r>
        <w:rPr>
          <w:rFonts w:ascii="Franklin Gothic Book" w:hAnsi="Franklin Gothic Book"/>
        </w:rPr>
        <w:t xml:space="preserve">The third version, the NLTS 2012, is currently being implemented. Similar to previous versions, data is collected in waves, with the latest wave occurring in 2014. Data include students with 504 Plans, as well as students without disabilities. For more information on the NLTS 2012 and upcoming reports, please visit </w:t>
      </w:r>
      <w:hyperlink r:id="rId23" w:history="1">
        <w:r>
          <w:rPr>
            <w:rStyle w:val="Hyperlink"/>
            <w:rFonts w:ascii="Franklin Gothic Book" w:hAnsi="Franklin Gothic Book"/>
            <w:color w:val="006600"/>
          </w:rPr>
          <w:t>http://ies.ed.gov/ncee/nlts/</w:t>
        </w:r>
      </w:hyperlink>
      <w:r>
        <w:rPr>
          <w:rFonts w:ascii="Franklin Gothic Book" w:hAnsi="Franklin Gothic Book"/>
        </w:rPr>
        <w:t>.</w:t>
      </w:r>
    </w:p>
    <w:p w14:paraId="10485454" w14:textId="77777777" w:rsidR="00714A1D" w:rsidRDefault="00714A1D" w:rsidP="00714A1D">
      <w:pPr>
        <w:widowControl w:val="0"/>
        <w:rPr>
          <w:rFonts w:ascii="Calibri" w:hAnsi="Calibri"/>
          <w:sz w:val="20"/>
          <w:szCs w:val="20"/>
        </w:rPr>
      </w:pPr>
      <w:r>
        <w:t> </w:t>
      </w:r>
    </w:p>
    <w:p w14:paraId="7FAF27E8" w14:textId="77777777" w:rsidR="003836E9" w:rsidRDefault="00C8347E" w:rsidP="00714A1D">
      <w:pPr>
        <w:pStyle w:val="Heading1"/>
      </w:pPr>
      <w:bookmarkStart w:id="10" w:name="_Toc476829673"/>
      <w:r>
        <w:t>Conclusions</w:t>
      </w:r>
      <w:bookmarkEnd w:id="10"/>
    </w:p>
    <w:p w14:paraId="3CCF20E3" w14:textId="7DCD2ED9" w:rsidR="00714A1D" w:rsidRDefault="00714A1D" w:rsidP="00714A1D">
      <w:pPr>
        <w:rPr>
          <w:rFonts w:ascii="Franklin Gothic Book" w:hAnsi="Franklin Gothic Book"/>
          <w:b/>
          <w:bCs/>
        </w:rPr>
      </w:pPr>
      <w:r>
        <w:rPr>
          <w:rFonts w:ascii="Franklin Gothic Book" w:hAnsi="Franklin Gothic Book"/>
        </w:rPr>
        <w:t xml:space="preserve">Although the list provided is not exhaustive, the databases presented in this brief illustrate that information is being collected at important points in time during a student’s educational career. Current databases are examining trends for students with disabilities before entering, during, and after graduating from college. However, there are significant gaps in the size and scope of disability-related data that is gathered.  This is likely due to the fact that disability inquiry is supplementary to the main objectives of the databases.  For example, while the NPSAS database includes disability status of respondents, the purpose of the database is to report student aid information.  Disability specific questions included on most surveys are typically limited to disability status and type.  Definitions of disability and the types of disability reported vary widely across the various databases, making it difficult to interpret findings and examine trends across educational contexts.  While current data collection provides intriguing snapshots of elements of college access and success for students with disabilities, the field needs more comprehensive information and a more coordinated effort to gather data that can be used to better understand how students with disabilities are faring in higher education.  </w:t>
      </w:r>
    </w:p>
    <w:p w14:paraId="712D668D" w14:textId="77777777" w:rsidR="00714A1D" w:rsidRDefault="00714A1D" w:rsidP="00714A1D">
      <w:pPr>
        <w:widowControl w:val="0"/>
        <w:rPr>
          <w:rFonts w:ascii="Calibri" w:hAnsi="Calibri"/>
          <w:sz w:val="20"/>
          <w:szCs w:val="20"/>
        </w:rPr>
      </w:pPr>
      <w:r>
        <w:t> </w:t>
      </w:r>
    </w:p>
    <w:p w14:paraId="7D9AE8E3" w14:textId="49BB9850" w:rsidR="00B36543" w:rsidRDefault="00B36543" w:rsidP="003836E9">
      <w:pPr>
        <w:rPr>
          <w:rFonts w:ascii="Times New Roman" w:hAnsi="Times New Roman" w:cs="Times New Roman"/>
          <w:b/>
          <w:sz w:val="24"/>
          <w:szCs w:val="24"/>
        </w:rPr>
      </w:pPr>
    </w:p>
    <w:p w14:paraId="0DEF877E" w14:textId="77777777" w:rsidR="00714A1D" w:rsidRDefault="00714A1D" w:rsidP="003836E9">
      <w:pPr>
        <w:jc w:val="center"/>
        <w:rPr>
          <w:rFonts w:ascii="Times New Roman" w:hAnsi="Times New Roman" w:cs="Times New Roman"/>
          <w:b/>
          <w:sz w:val="24"/>
          <w:szCs w:val="24"/>
        </w:rPr>
      </w:pPr>
    </w:p>
    <w:p w14:paraId="3B5DB712" w14:textId="77777777" w:rsidR="00714A1D" w:rsidRDefault="00714A1D">
      <w:pPr>
        <w:rPr>
          <w:rFonts w:ascii="Times New Roman" w:hAnsi="Times New Roman" w:cs="Times New Roman"/>
          <w:b/>
          <w:sz w:val="24"/>
          <w:szCs w:val="24"/>
        </w:rPr>
      </w:pPr>
      <w:r>
        <w:rPr>
          <w:rFonts w:ascii="Times New Roman" w:hAnsi="Times New Roman" w:cs="Times New Roman"/>
          <w:b/>
          <w:sz w:val="24"/>
          <w:szCs w:val="24"/>
        </w:rPr>
        <w:br w:type="page"/>
      </w:r>
    </w:p>
    <w:p w14:paraId="79F5688D" w14:textId="5F50D73A" w:rsidR="003836E9" w:rsidRPr="007A13D7" w:rsidRDefault="003836E9" w:rsidP="00714A1D">
      <w:pPr>
        <w:pStyle w:val="Heading1"/>
      </w:pPr>
      <w:bookmarkStart w:id="11" w:name="_Toc476829674"/>
      <w:r w:rsidRPr="007A13D7">
        <w:lastRenderedPageBreak/>
        <w:t>References</w:t>
      </w:r>
      <w:bookmarkEnd w:id="11"/>
    </w:p>
    <w:p w14:paraId="44BB435F" w14:textId="77777777" w:rsidR="00714A1D" w:rsidRDefault="00714A1D" w:rsidP="00714A1D">
      <w:pPr>
        <w:widowControl w:val="0"/>
        <w:spacing w:after="0"/>
        <w:ind w:left="360" w:hanging="360"/>
        <w:rPr>
          <w:rFonts w:ascii="Franklin Gothic Book" w:hAnsi="Franklin Gothic Book"/>
        </w:rPr>
      </w:pPr>
    </w:p>
    <w:p w14:paraId="075432F2" w14:textId="5D028528"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1.  Beginning postsecondary students. National Center for Education Statistics website. </w:t>
      </w:r>
      <w:hyperlink r:id="rId24" w:history="1">
        <w:r>
          <w:rPr>
            <w:rStyle w:val="Hyperlink"/>
            <w:rFonts w:ascii="Franklin Gothic Book" w:hAnsi="Franklin Gothic Book"/>
            <w:color w:val="006600"/>
          </w:rPr>
          <w:t>http://nces.ed.gov/surveys/bps/</w:t>
        </w:r>
      </w:hyperlink>
      <w:r>
        <w:rPr>
          <w:rFonts w:ascii="Franklin Gothic Book" w:hAnsi="Franklin Gothic Book"/>
          <w:color w:val="006600"/>
        </w:rPr>
        <w:t>.</w:t>
      </w:r>
      <w:r>
        <w:rPr>
          <w:rFonts w:ascii="Franklin Gothic Book" w:hAnsi="Franklin Gothic Book"/>
        </w:rPr>
        <w:t xml:space="preserve"> Accessed September 29, 2016.</w:t>
      </w:r>
    </w:p>
    <w:p w14:paraId="44333432"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w:t>
      </w:r>
    </w:p>
    <w:p w14:paraId="7B664A89"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2.  U.S. Department of Education. Students with disabilities in postsecondary education: A profile of preparation, participation, and outcomes, NCES 1999–187. </w:t>
      </w:r>
      <w:hyperlink r:id="rId25" w:history="1">
        <w:r>
          <w:rPr>
            <w:rStyle w:val="Hyperlink"/>
            <w:rFonts w:ascii="Franklin Gothic Book" w:hAnsi="Franklin Gothic Book"/>
            <w:color w:val="006600"/>
          </w:rPr>
          <w:t>http://nces.ed.gov/pubs99/1999187.pdf</w:t>
        </w:r>
      </w:hyperlink>
      <w:r>
        <w:rPr>
          <w:rFonts w:ascii="Franklin Gothic Book" w:hAnsi="Franklin Gothic Book"/>
        </w:rPr>
        <w:t>. Published June, 1999. Accessed October 10</w:t>
      </w:r>
      <w:r>
        <w:rPr>
          <w:rFonts w:ascii="Franklin Gothic Book" w:hAnsi="Franklin Gothic Book"/>
          <w:vertAlign w:val="superscript"/>
        </w:rPr>
        <w:t>th</w:t>
      </w:r>
      <w:r>
        <w:rPr>
          <w:rFonts w:ascii="Franklin Gothic Book" w:hAnsi="Franklin Gothic Book"/>
        </w:rPr>
        <w:t>, 2016.</w:t>
      </w:r>
    </w:p>
    <w:p w14:paraId="1E466AF3" w14:textId="77777777" w:rsidR="00714A1D" w:rsidRDefault="00714A1D" w:rsidP="00714A1D">
      <w:pPr>
        <w:widowControl w:val="0"/>
        <w:spacing w:after="0"/>
        <w:ind w:left="360" w:hanging="360"/>
        <w:rPr>
          <w:rFonts w:ascii="Franklin Gothic Book" w:hAnsi="Franklin Gothic Book"/>
          <w:color w:val="0000FF"/>
        </w:rPr>
      </w:pPr>
      <w:r>
        <w:rPr>
          <w:rFonts w:ascii="Franklin Gothic Book" w:hAnsi="Franklin Gothic Book"/>
          <w:color w:val="0000FF"/>
        </w:rPr>
        <w:t> </w:t>
      </w:r>
    </w:p>
    <w:p w14:paraId="0E81A573" w14:textId="77777777" w:rsidR="00714A1D" w:rsidRDefault="00714A1D" w:rsidP="00714A1D">
      <w:pPr>
        <w:widowControl w:val="0"/>
        <w:spacing w:after="0"/>
        <w:ind w:left="360" w:hanging="360"/>
        <w:rPr>
          <w:rFonts w:ascii="Franklin Gothic Book" w:hAnsi="Franklin Gothic Book"/>
          <w:color w:val="0000FF"/>
        </w:rPr>
      </w:pPr>
      <w:r>
        <w:rPr>
          <w:rFonts w:ascii="Franklin Gothic Book" w:hAnsi="Franklin Gothic Book"/>
        </w:rPr>
        <w:t xml:space="preserve">3.  The National Center for Education Statistics website. </w:t>
      </w:r>
      <w:hyperlink r:id="rId26" w:history="1">
        <w:r>
          <w:rPr>
            <w:rStyle w:val="Hyperlink"/>
            <w:rFonts w:ascii="Franklin Gothic Book" w:hAnsi="Franklin Gothic Book"/>
            <w:color w:val="006600"/>
          </w:rPr>
          <w:t>https://nces.ed.gov/</w:t>
        </w:r>
      </w:hyperlink>
      <w:r>
        <w:rPr>
          <w:rFonts w:ascii="Franklin Gothic Book" w:hAnsi="Franklin Gothic Book"/>
        </w:rPr>
        <w:t>. Accessed October 1, 2016.</w:t>
      </w:r>
    </w:p>
    <w:p w14:paraId="1EB4F6F5" w14:textId="77777777" w:rsidR="00714A1D" w:rsidRDefault="00714A1D" w:rsidP="00714A1D">
      <w:pPr>
        <w:widowControl w:val="0"/>
        <w:spacing w:after="0"/>
        <w:ind w:left="360" w:hanging="360"/>
        <w:rPr>
          <w:rFonts w:ascii="Franklin Gothic Book" w:hAnsi="Franklin Gothic Book"/>
          <w:color w:val="000000"/>
        </w:rPr>
      </w:pPr>
      <w:r>
        <w:rPr>
          <w:rFonts w:ascii="Franklin Gothic Book" w:hAnsi="Franklin Gothic Book"/>
        </w:rPr>
        <w:t> </w:t>
      </w:r>
    </w:p>
    <w:p w14:paraId="1F72E81A"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4.  The American freshman. Higher Education Research Institute website. </w:t>
      </w:r>
      <w:hyperlink r:id="rId27" w:history="1">
        <w:r>
          <w:rPr>
            <w:rStyle w:val="Hyperlink"/>
            <w:rFonts w:ascii="Franklin Gothic Book" w:hAnsi="Franklin Gothic Book"/>
            <w:color w:val="006600"/>
          </w:rPr>
          <w:t>http://www.heri.ucla.edu/cirpoverview.php</w:t>
        </w:r>
      </w:hyperlink>
      <w:r>
        <w:rPr>
          <w:rFonts w:ascii="Franklin Gothic Book" w:hAnsi="Franklin Gothic Book"/>
          <w:color w:val="006600"/>
        </w:rPr>
        <w:t xml:space="preserve">. </w:t>
      </w:r>
      <w:r>
        <w:rPr>
          <w:rFonts w:ascii="Franklin Gothic Book" w:hAnsi="Franklin Gothic Book"/>
        </w:rPr>
        <w:t>Accessed October 17, 2016.</w:t>
      </w:r>
    </w:p>
    <w:p w14:paraId="163EF1C8" w14:textId="77777777" w:rsidR="00714A1D" w:rsidRDefault="00714A1D" w:rsidP="00714A1D">
      <w:pPr>
        <w:widowControl w:val="0"/>
        <w:spacing w:after="0"/>
        <w:ind w:left="360" w:hanging="360"/>
        <w:rPr>
          <w:rFonts w:ascii="Franklin Gothic Book" w:hAnsi="Franklin Gothic Book"/>
          <w:color w:val="0000FF"/>
        </w:rPr>
      </w:pPr>
      <w:r>
        <w:rPr>
          <w:rFonts w:ascii="Franklin Gothic Book" w:hAnsi="Franklin Gothic Book"/>
          <w:color w:val="0000FF"/>
        </w:rPr>
        <w:t> </w:t>
      </w:r>
    </w:p>
    <w:p w14:paraId="07CE5250" w14:textId="77777777" w:rsidR="00714A1D" w:rsidRDefault="00714A1D" w:rsidP="00714A1D">
      <w:pPr>
        <w:widowControl w:val="0"/>
        <w:spacing w:after="0"/>
        <w:ind w:left="360" w:hanging="360"/>
        <w:rPr>
          <w:rFonts w:ascii="Franklin Gothic Book" w:hAnsi="Franklin Gothic Book"/>
          <w:color w:val="000000"/>
        </w:rPr>
      </w:pPr>
      <w:r>
        <w:rPr>
          <w:rFonts w:ascii="Franklin Gothic Book" w:hAnsi="Franklin Gothic Book"/>
        </w:rPr>
        <w:t xml:space="preserve">5.  Eagan, K., Stolzenberg, E. B., Ramirez, J. J., Aragon, M. C., Suchard, M. R., &amp; Hurtado, S. The American freshman: National norms fall 2014. </w:t>
      </w:r>
      <w:hyperlink r:id="rId28" w:history="1">
        <w:r>
          <w:rPr>
            <w:rStyle w:val="Hyperlink"/>
            <w:rFonts w:ascii="Franklin Gothic Book" w:hAnsi="Franklin Gothic Book"/>
            <w:color w:val="006600"/>
          </w:rPr>
          <w:t>http://www.heri.ucla.edu/monographs/TheAmericanFreshman2014.pdf</w:t>
        </w:r>
      </w:hyperlink>
      <w:r>
        <w:rPr>
          <w:rFonts w:ascii="Franklin Gothic Book" w:hAnsi="Franklin Gothic Book"/>
          <w:color w:val="0000FF"/>
        </w:rPr>
        <w:t>.</w:t>
      </w:r>
      <w:r>
        <w:rPr>
          <w:rFonts w:ascii="Franklin Gothic Book" w:hAnsi="Franklin Gothic Book"/>
        </w:rPr>
        <w:t xml:space="preserve"> Published 2014. Accessed October 17, 2016.</w:t>
      </w:r>
    </w:p>
    <w:p w14:paraId="11387393"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w:t>
      </w:r>
    </w:p>
    <w:p w14:paraId="3DB67DD5" w14:textId="77777777" w:rsidR="00714A1D" w:rsidRDefault="00714A1D" w:rsidP="00714A1D">
      <w:pPr>
        <w:widowControl w:val="0"/>
        <w:spacing w:after="0"/>
        <w:ind w:left="360" w:hanging="360"/>
        <w:rPr>
          <w:rFonts w:ascii="Franklin Gothic Book" w:hAnsi="Franklin Gothic Book"/>
          <w:color w:val="0000FF"/>
        </w:rPr>
      </w:pPr>
      <w:r>
        <w:rPr>
          <w:rFonts w:ascii="Franklin Gothic Book" w:hAnsi="Franklin Gothic Book"/>
        </w:rPr>
        <w:t xml:space="preserve">6.  Integrated postsecondary education data system. National Center for Education Statistics website. </w:t>
      </w:r>
      <w:hyperlink r:id="rId29" w:history="1">
        <w:r>
          <w:rPr>
            <w:rStyle w:val="Hyperlink"/>
            <w:rFonts w:ascii="Franklin Gothic Book" w:hAnsi="Franklin Gothic Book"/>
            <w:color w:val="006600"/>
          </w:rPr>
          <w:t>http://nces.ed.gov/ipeds/</w:t>
        </w:r>
      </w:hyperlink>
      <w:r>
        <w:rPr>
          <w:rFonts w:ascii="Franklin Gothic Book" w:hAnsi="Franklin Gothic Book"/>
          <w:color w:val="0000FF"/>
        </w:rPr>
        <w:t xml:space="preserve">. </w:t>
      </w:r>
      <w:r>
        <w:rPr>
          <w:rFonts w:ascii="Franklin Gothic Book" w:hAnsi="Franklin Gothic Book"/>
        </w:rPr>
        <w:t>Accessed September 19, 2016.</w:t>
      </w:r>
    </w:p>
    <w:p w14:paraId="1D062D65" w14:textId="77777777" w:rsidR="00714A1D" w:rsidRDefault="00714A1D" w:rsidP="00714A1D">
      <w:pPr>
        <w:widowControl w:val="0"/>
        <w:spacing w:after="0"/>
        <w:ind w:left="360" w:hanging="360"/>
        <w:rPr>
          <w:rFonts w:ascii="Franklin Gothic Book" w:hAnsi="Franklin Gothic Book"/>
          <w:color w:val="000000"/>
        </w:rPr>
      </w:pPr>
      <w:r>
        <w:rPr>
          <w:rFonts w:ascii="Franklin Gothic Book" w:hAnsi="Franklin Gothic Book"/>
        </w:rPr>
        <w:t> </w:t>
      </w:r>
    </w:p>
    <w:p w14:paraId="11084D71"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7.  Fuller, C. The history and origins of survey items for the integrated postsecondary education data system, (NPEC 2012-833). </w:t>
      </w:r>
      <w:hyperlink r:id="rId30" w:history="1">
        <w:r>
          <w:rPr>
            <w:rStyle w:val="Hyperlink"/>
            <w:rFonts w:ascii="Franklin Gothic Book" w:hAnsi="Franklin Gothic Book"/>
            <w:color w:val="006600"/>
          </w:rPr>
          <w:t>http://nces.ed.gov/pubs2012/2012833.pdf</w:t>
        </w:r>
      </w:hyperlink>
      <w:r>
        <w:rPr>
          <w:rFonts w:ascii="Franklin Gothic Book" w:hAnsi="Franklin Gothic Book"/>
          <w:color w:val="006600"/>
        </w:rPr>
        <w:t xml:space="preserve">. </w:t>
      </w:r>
      <w:r>
        <w:rPr>
          <w:rFonts w:ascii="Franklin Gothic Book" w:hAnsi="Franklin Gothic Book"/>
        </w:rPr>
        <w:t xml:space="preserve">Published October, 2011. Accessed October 1, 2016. </w:t>
      </w:r>
    </w:p>
    <w:p w14:paraId="068FA20D"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w:t>
      </w:r>
    </w:p>
    <w:p w14:paraId="4F487076" w14:textId="77777777" w:rsidR="00714A1D" w:rsidRDefault="00714A1D" w:rsidP="00714A1D">
      <w:pPr>
        <w:widowControl w:val="0"/>
        <w:spacing w:after="0"/>
        <w:ind w:left="360" w:hanging="360"/>
        <w:rPr>
          <w:rFonts w:ascii="Franklin Gothic Book" w:hAnsi="Franklin Gothic Book"/>
          <w:color w:val="0000FF"/>
        </w:rPr>
      </w:pPr>
      <w:r>
        <w:rPr>
          <w:rFonts w:ascii="Franklin Gothic Book" w:hAnsi="Franklin Gothic Book"/>
        </w:rPr>
        <w:t xml:space="preserve">8.  National Center for Education Statistics. IPEDS data center user manual. </w:t>
      </w:r>
      <w:hyperlink r:id="rId31" w:history="1">
        <w:r>
          <w:rPr>
            <w:rStyle w:val="Hyperlink"/>
            <w:rFonts w:ascii="Franklin Gothic Book" w:hAnsi="Franklin Gothic Book"/>
            <w:color w:val="006600"/>
          </w:rPr>
          <w:t>https://nces.ed.gov/ipeds/datacenter/IPEDSManual.pdf</w:t>
        </w:r>
      </w:hyperlink>
      <w:r>
        <w:rPr>
          <w:rFonts w:ascii="Franklin Gothic Book" w:hAnsi="Franklin Gothic Book"/>
        </w:rPr>
        <w:t xml:space="preserve">. Published April 2015. Accessed October 17, 2016. </w:t>
      </w:r>
    </w:p>
    <w:p w14:paraId="290F515C" w14:textId="77777777" w:rsidR="00714A1D" w:rsidRDefault="00714A1D" w:rsidP="00714A1D">
      <w:pPr>
        <w:widowControl w:val="0"/>
        <w:spacing w:after="0"/>
        <w:ind w:left="360" w:hanging="360"/>
        <w:rPr>
          <w:rFonts w:ascii="Franklin Gothic Book" w:hAnsi="Franklin Gothic Book"/>
          <w:color w:val="000000"/>
        </w:rPr>
      </w:pPr>
      <w:r>
        <w:rPr>
          <w:rFonts w:ascii="Franklin Gothic Book" w:hAnsi="Franklin Gothic Book"/>
        </w:rPr>
        <w:t> </w:t>
      </w:r>
    </w:p>
    <w:p w14:paraId="4BB0FEE1" w14:textId="77777777" w:rsidR="00714A1D" w:rsidRDefault="00714A1D" w:rsidP="00714A1D">
      <w:pPr>
        <w:widowControl w:val="0"/>
        <w:spacing w:after="0"/>
        <w:ind w:left="360" w:hanging="360"/>
        <w:rPr>
          <w:rFonts w:ascii="Franklin Gothic Book" w:hAnsi="Franklin Gothic Book"/>
          <w:color w:val="0000FF"/>
        </w:rPr>
      </w:pPr>
      <w:r>
        <w:rPr>
          <w:rFonts w:ascii="Franklin Gothic Book" w:hAnsi="Franklin Gothic Book"/>
        </w:rPr>
        <w:t xml:space="preserve">9.  National postsecondary student aid study. National Center for Education Statistics website. </w:t>
      </w:r>
      <w:hyperlink r:id="rId32" w:history="1">
        <w:r>
          <w:rPr>
            <w:rStyle w:val="Hyperlink"/>
            <w:rFonts w:ascii="Franklin Gothic Book" w:hAnsi="Franklin Gothic Book"/>
            <w:color w:val="006600"/>
          </w:rPr>
          <w:t>http://nces.ed.gov/surveys/npsas/</w:t>
        </w:r>
      </w:hyperlink>
      <w:r>
        <w:rPr>
          <w:rFonts w:ascii="Franklin Gothic Book" w:hAnsi="Franklin Gothic Book"/>
        </w:rPr>
        <w:t>. Accessed October 1, 2016.</w:t>
      </w:r>
    </w:p>
    <w:p w14:paraId="602ECA03" w14:textId="77777777" w:rsidR="00714A1D" w:rsidRDefault="00714A1D" w:rsidP="00714A1D">
      <w:pPr>
        <w:widowControl w:val="0"/>
        <w:rPr>
          <w:rFonts w:ascii="Calibri" w:hAnsi="Calibri"/>
          <w:color w:val="000000"/>
        </w:rPr>
      </w:pPr>
      <w:r>
        <w:t> </w:t>
      </w:r>
    </w:p>
    <w:p w14:paraId="23C8574F"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10.  Institute for Higher Education Policy. National center for education statistics postsecondary education sample studies. </w:t>
      </w:r>
      <w:hyperlink r:id="rId33" w:history="1">
        <w:r>
          <w:rPr>
            <w:rStyle w:val="Hyperlink"/>
            <w:rFonts w:ascii="Franklin Gothic Book" w:hAnsi="Franklin Gothic Book"/>
            <w:color w:val="006600"/>
          </w:rPr>
          <w:t>http://www.ihep.org/sites/default/files/uploads/postsecdata/docs/resources/nces_primer_final.pdf</w:t>
        </w:r>
      </w:hyperlink>
      <w:r>
        <w:rPr>
          <w:rFonts w:ascii="Franklin Gothic Book" w:hAnsi="Franklin Gothic Book"/>
        </w:rPr>
        <w:t xml:space="preserve">. Published February 2015. Accessed August 15, 2016. </w:t>
      </w:r>
    </w:p>
    <w:p w14:paraId="57CA2732"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w:t>
      </w:r>
    </w:p>
    <w:p w14:paraId="014E9D88"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11.  Indiana University. National survey of student engagement. </w:t>
      </w:r>
      <w:hyperlink r:id="rId34" w:history="1">
        <w:r>
          <w:rPr>
            <w:rStyle w:val="Hyperlink"/>
            <w:rFonts w:ascii="Franklin Gothic Book" w:hAnsi="Franklin Gothic Book"/>
            <w:color w:val="006600"/>
          </w:rPr>
          <w:t>http://nsse.indiana.edu/</w:t>
        </w:r>
      </w:hyperlink>
      <w:r>
        <w:rPr>
          <w:rFonts w:ascii="Franklin Gothic Book" w:hAnsi="Franklin Gothic Book"/>
        </w:rPr>
        <w:t>. Published 2016. Accessed September 15, 2016.</w:t>
      </w:r>
    </w:p>
    <w:p w14:paraId="3FFE2141"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w:t>
      </w:r>
    </w:p>
    <w:p w14:paraId="134E92F5"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12.  National Center for Education Statistics. NCES handbook of survey methods. </w:t>
      </w:r>
      <w:hyperlink r:id="rId35" w:history="1">
        <w:r>
          <w:rPr>
            <w:rStyle w:val="Hyperlink"/>
            <w:rFonts w:ascii="Franklin Gothic Book" w:hAnsi="Franklin Gothic Book"/>
            <w:color w:val="006600"/>
          </w:rPr>
          <w:t>https://nces.ed.gov/statprog/handbook/index.asp</w:t>
        </w:r>
      </w:hyperlink>
      <w:r>
        <w:rPr>
          <w:rFonts w:ascii="Franklin Gothic Book" w:hAnsi="Franklin Gothic Book"/>
        </w:rPr>
        <w:t xml:space="preserve">. Accessed October 17, 2016. </w:t>
      </w:r>
    </w:p>
    <w:p w14:paraId="486885DD"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lastRenderedPageBreak/>
        <w:t> </w:t>
      </w:r>
    </w:p>
    <w:p w14:paraId="6CE44659"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13.  Postsecondary education quick information system. National Center for Education Statistics website. </w:t>
      </w:r>
      <w:hyperlink r:id="rId36" w:history="1">
        <w:r>
          <w:rPr>
            <w:rStyle w:val="Hyperlink"/>
            <w:rFonts w:ascii="Franklin Gothic Book" w:hAnsi="Franklin Gothic Book"/>
            <w:color w:val="006600"/>
          </w:rPr>
          <w:t>http://nces.ed.gov/surveys/peqis/</w:t>
        </w:r>
      </w:hyperlink>
      <w:r>
        <w:rPr>
          <w:rFonts w:ascii="Franklin Gothic Book" w:hAnsi="Franklin Gothic Book"/>
        </w:rPr>
        <w:t>. Accessed September 19, 2016.</w:t>
      </w:r>
    </w:p>
    <w:p w14:paraId="0C6BC716"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w:t>
      </w:r>
    </w:p>
    <w:p w14:paraId="1DC1491F"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14.  Baccalaureate and beyond longitudinal study. National Center for Education Statistics </w:t>
      </w:r>
      <w:r>
        <w:rPr>
          <w:rFonts w:ascii="Franklin Gothic Book" w:hAnsi="Franklin Gothic Book"/>
          <w:color w:val="006600"/>
        </w:rPr>
        <w:t xml:space="preserve">website. </w:t>
      </w:r>
      <w:hyperlink r:id="rId37" w:history="1">
        <w:r>
          <w:rPr>
            <w:rStyle w:val="Hyperlink"/>
            <w:rFonts w:ascii="Franklin Gothic Book" w:hAnsi="Franklin Gothic Book"/>
            <w:color w:val="006600"/>
          </w:rPr>
          <w:t>https://nces.ed.gov/surveys/b&amp;b/</w:t>
        </w:r>
      </w:hyperlink>
      <w:r>
        <w:rPr>
          <w:rFonts w:ascii="Franklin Gothic Book" w:hAnsi="Franklin Gothic Book"/>
        </w:rPr>
        <w:t>. Accessed October 2, 2016.</w:t>
      </w:r>
    </w:p>
    <w:p w14:paraId="1B1EF199"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w:t>
      </w:r>
    </w:p>
    <w:p w14:paraId="0D272B10"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15.  Livermore, G., Whalen, D., Prenovitz, S., Aggarwal, R., &amp; Bardos, M. Disability data in national surveys. </w:t>
      </w:r>
      <w:hyperlink r:id="rId38" w:history="1">
        <w:r>
          <w:rPr>
            <w:rStyle w:val="Hyperlink"/>
            <w:rFonts w:ascii="Franklin Gothic Book" w:hAnsi="Franklin Gothic Book"/>
            <w:color w:val="006600"/>
          </w:rPr>
          <w:t>https://aspe.hhs.gov/sites/default/files/pdf/76346/DDNatlSur.pdf</w:t>
        </w:r>
      </w:hyperlink>
      <w:r>
        <w:rPr>
          <w:rFonts w:ascii="Franklin Gothic Book" w:hAnsi="Franklin Gothic Book"/>
        </w:rPr>
        <w:t xml:space="preserve">. Published August 2011. Accessed October 1, 2016. </w:t>
      </w:r>
    </w:p>
    <w:p w14:paraId="32ABCC4C"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w:t>
      </w:r>
    </w:p>
    <w:p w14:paraId="03C93E07"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16.  National survey of college graduates. National Science Foundation website. </w:t>
      </w:r>
      <w:hyperlink r:id="rId39" w:history="1">
        <w:r>
          <w:rPr>
            <w:rStyle w:val="Hyperlink"/>
            <w:rFonts w:ascii="Franklin Gothic Book" w:hAnsi="Franklin Gothic Book"/>
            <w:color w:val="006600"/>
          </w:rPr>
          <w:t>http://www.nsf.gov/statistics/srvygrads/</w:t>
        </w:r>
      </w:hyperlink>
      <w:r>
        <w:rPr>
          <w:rFonts w:ascii="Franklin Gothic Book" w:hAnsi="Franklin Gothic Book"/>
        </w:rPr>
        <w:t xml:space="preserve">. Published 2013. Accessed August 29, 2016. </w:t>
      </w:r>
    </w:p>
    <w:p w14:paraId="5A5D51C8"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w:t>
      </w:r>
    </w:p>
    <w:p w14:paraId="49174B2F"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17.  Schedule of next release dates. National Science Foundation. </w:t>
      </w:r>
      <w:hyperlink r:id="rId40" w:anchor="survey7" w:history="1">
        <w:r>
          <w:rPr>
            <w:rStyle w:val="Hyperlink"/>
            <w:rFonts w:ascii="Franklin Gothic Book" w:hAnsi="Franklin Gothic Book"/>
            <w:color w:val="006600"/>
          </w:rPr>
          <w:t>http://www.nsf.gov/statistics/next-releases.cfm#survey7</w:t>
        </w:r>
      </w:hyperlink>
      <w:r>
        <w:rPr>
          <w:rFonts w:ascii="Franklin Gothic Book" w:hAnsi="Franklin Gothic Book"/>
        </w:rPr>
        <w:t>. Updated November 24, 2014. Accessed October 16, 2016.</w:t>
      </w:r>
    </w:p>
    <w:p w14:paraId="1DAC28A3"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w:t>
      </w:r>
    </w:p>
    <w:p w14:paraId="709FB188"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18.  National survey of college graduates. United States Census Bureau website. </w:t>
      </w:r>
      <w:hyperlink r:id="rId41" w:history="1">
        <w:r>
          <w:rPr>
            <w:rStyle w:val="Hyperlink"/>
            <w:rFonts w:ascii="Franklin Gothic Book" w:hAnsi="Franklin Gothic Book"/>
            <w:color w:val="006600"/>
          </w:rPr>
          <w:t>http://www.census.gov/programs-surveys/nscg/about.html</w:t>
        </w:r>
      </w:hyperlink>
      <w:r>
        <w:rPr>
          <w:rFonts w:ascii="Franklin Gothic Book" w:hAnsi="Franklin Gothic Book"/>
        </w:rPr>
        <w:t>. Updated September 10, 2015</w:t>
      </w:r>
    </w:p>
    <w:p w14:paraId="396A90B7"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w:t>
      </w:r>
    </w:p>
    <w:p w14:paraId="483E7BF2"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19.  NCSES data. National Science Foundation. </w:t>
      </w:r>
      <w:hyperlink r:id="rId42" w:history="1">
        <w:r>
          <w:rPr>
            <w:rStyle w:val="Hyperlink"/>
            <w:rFonts w:ascii="Franklin Gothic Book" w:hAnsi="Franklin Gothic Book"/>
            <w:color w:val="006600"/>
          </w:rPr>
          <w:t>http://www.nsf.gov/statistics/data.cfm</w:t>
        </w:r>
      </w:hyperlink>
      <w:r>
        <w:rPr>
          <w:rFonts w:ascii="Franklin Gothic Book" w:hAnsi="Franklin Gothic Book"/>
        </w:rPr>
        <w:t>. Updated November 24, 2014. Accessed October 16, 2016.</w:t>
      </w:r>
    </w:p>
    <w:p w14:paraId="2025C6FC"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w:t>
      </w:r>
    </w:p>
    <w:p w14:paraId="644F83BE"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20.  National survey of recent college graduates. National Science Foundation. </w:t>
      </w:r>
      <w:hyperlink r:id="rId43" w:history="1">
        <w:r>
          <w:rPr>
            <w:rStyle w:val="Hyperlink"/>
            <w:rFonts w:ascii="Franklin Gothic Book" w:hAnsi="Franklin Gothic Book"/>
            <w:color w:val="006600"/>
          </w:rPr>
          <w:t>http://www.nsf.gov/statistics/srvyrecentgrads/</w:t>
        </w:r>
      </w:hyperlink>
      <w:r>
        <w:rPr>
          <w:rFonts w:ascii="Franklin Gothic Book" w:hAnsi="Franklin Gothic Book"/>
          <w:color w:val="006600"/>
        </w:rPr>
        <w:t>.</w:t>
      </w:r>
      <w:r>
        <w:rPr>
          <w:rFonts w:ascii="Franklin Gothic Book" w:hAnsi="Franklin Gothic Book"/>
        </w:rPr>
        <w:t xml:space="preserve"> Updated June 4, 2013. Accessed October 17, 2016.</w:t>
      </w:r>
    </w:p>
    <w:p w14:paraId="597DF3D4"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w:t>
      </w:r>
    </w:p>
    <w:p w14:paraId="4FFFE3C2"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21.  Survey of doctorate recipients. National Science Foundation website. </w:t>
      </w:r>
      <w:hyperlink r:id="rId44" w:history="1">
        <w:r>
          <w:rPr>
            <w:rStyle w:val="Hyperlink"/>
            <w:rFonts w:ascii="Franklin Gothic Book" w:hAnsi="Franklin Gothic Book"/>
            <w:color w:val="006600"/>
          </w:rPr>
          <w:t>http://www.nsf.gov/statistics/srvydoctoratework/</w:t>
        </w:r>
      </w:hyperlink>
      <w:r>
        <w:rPr>
          <w:rFonts w:ascii="Franklin Gothic Book" w:hAnsi="Franklin Gothic Book"/>
        </w:rPr>
        <w:t xml:space="preserve">. Updated September 28, 2015. Accessed October 17, 2016. </w:t>
      </w:r>
    </w:p>
    <w:p w14:paraId="26D157DA"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w:t>
      </w:r>
    </w:p>
    <w:p w14:paraId="48241FE2" w14:textId="77777777" w:rsidR="00714A1D" w:rsidRDefault="00714A1D" w:rsidP="00714A1D">
      <w:pPr>
        <w:widowControl w:val="0"/>
        <w:spacing w:after="0"/>
        <w:ind w:left="360" w:hanging="360"/>
        <w:rPr>
          <w:rFonts w:ascii="Franklin Gothic Book" w:hAnsi="Franklin Gothic Book"/>
        </w:rPr>
      </w:pPr>
      <w:r>
        <w:rPr>
          <w:rFonts w:ascii="Franklin Gothic Book" w:hAnsi="Franklin Gothic Book"/>
        </w:rPr>
        <w:t xml:space="preserve">22.  National transitional longitudinal study 2. National Center for Special Education Research website. </w:t>
      </w:r>
      <w:hyperlink r:id="rId45" w:history="1">
        <w:r>
          <w:rPr>
            <w:rStyle w:val="Hyperlink"/>
            <w:rFonts w:ascii="Franklin Gothic Book" w:hAnsi="Franklin Gothic Book"/>
            <w:color w:val="006600"/>
          </w:rPr>
          <w:t>http://www.nlts2.org/</w:t>
        </w:r>
      </w:hyperlink>
      <w:r>
        <w:rPr>
          <w:rFonts w:ascii="Franklin Gothic Book" w:hAnsi="Franklin Gothic Book"/>
        </w:rPr>
        <w:t xml:space="preserve">. Accessed August 25, 2016. </w:t>
      </w:r>
    </w:p>
    <w:p w14:paraId="2CE80B34" w14:textId="77777777" w:rsidR="00714A1D" w:rsidRDefault="00714A1D" w:rsidP="00714A1D">
      <w:pPr>
        <w:widowControl w:val="0"/>
        <w:rPr>
          <w:rFonts w:ascii="Calibri" w:hAnsi="Calibri"/>
        </w:rPr>
      </w:pPr>
      <w:r>
        <w:t> </w:t>
      </w:r>
    </w:p>
    <w:p w14:paraId="22BDE944" w14:textId="690887F2" w:rsidR="005D04F5" w:rsidRPr="003B6940" w:rsidRDefault="005D04F5" w:rsidP="00714A1D">
      <w:pPr>
        <w:pStyle w:val="ListParagraph"/>
        <w:rPr>
          <w:rFonts w:ascii="Times New Roman" w:hAnsi="Times New Roman" w:cs="Times New Roman"/>
          <w:sz w:val="24"/>
          <w:szCs w:val="24"/>
        </w:rPr>
      </w:pPr>
    </w:p>
    <w:sectPr w:rsidR="005D04F5" w:rsidRPr="003B6940" w:rsidSect="00714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B4E44" w14:textId="77777777" w:rsidR="009002AF" w:rsidRDefault="009002AF" w:rsidP="004002F5">
      <w:pPr>
        <w:spacing w:after="0" w:line="240" w:lineRule="auto"/>
      </w:pPr>
      <w:r>
        <w:separator/>
      </w:r>
    </w:p>
  </w:endnote>
  <w:endnote w:type="continuationSeparator" w:id="0">
    <w:p w14:paraId="15738F7B" w14:textId="77777777" w:rsidR="009002AF" w:rsidRDefault="009002AF" w:rsidP="0040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41896" w14:textId="77777777" w:rsidR="009002AF" w:rsidRDefault="009002AF" w:rsidP="004002F5">
      <w:pPr>
        <w:spacing w:after="0" w:line="240" w:lineRule="auto"/>
      </w:pPr>
      <w:r>
        <w:separator/>
      </w:r>
    </w:p>
  </w:footnote>
  <w:footnote w:type="continuationSeparator" w:id="0">
    <w:p w14:paraId="1268759A" w14:textId="77777777" w:rsidR="009002AF" w:rsidRDefault="009002AF" w:rsidP="00400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C24"/>
    <w:multiLevelType w:val="hybridMultilevel"/>
    <w:tmpl w:val="7C381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D301F"/>
    <w:multiLevelType w:val="hybridMultilevel"/>
    <w:tmpl w:val="1920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E7052"/>
    <w:multiLevelType w:val="hybridMultilevel"/>
    <w:tmpl w:val="7B0C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0670A"/>
    <w:multiLevelType w:val="hybridMultilevel"/>
    <w:tmpl w:val="53A2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3658"/>
    <w:multiLevelType w:val="hybridMultilevel"/>
    <w:tmpl w:val="1DAA6B76"/>
    <w:lvl w:ilvl="0" w:tplc="872AE5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802E2"/>
    <w:multiLevelType w:val="hybridMultilevel"/>
    <w:tmpl w:val="7BFAA41C"/>
    <w:lvl w:ilvl="0" w:tplc="1402D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4642D"/>
    <w:multiLevelType w:val="hybridMultilevel"/>
    <w:tmpl w:val="AE06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B16D7"/>
    <w:multiLevelType w:val="hybridMultilevel"/>
    <w:tmpl w:val="E1669B86"/>
    <w:lvl w:ilvl="0" w:tplc="080050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C20E7"/>
    <w:multiLevelType w:val="hybridMultilevel"/>
    <w:tmpl w:val="C9460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7"/>
  </w:num>
  <w:num w:numId="5">
    <w:abstractNumId w:val="3"/>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C5"/>
    <w:rsid w:val="000011B6"/>
    <w:rsid w:val="000020CB"/>
    <w:rsid w:val="0000351B"/>
    <w:rsid w:val="00005381"/>
    <w:rsid w:val="000068DE"/>
    <w:rsid w:val="00011593"/>
    <w:rsid w:val="000119FF"/>
    <w:rsid w:val="00011D49"/>
    <w:rsid w:val="00011F5E"/>
    <w:rsid w:val="000124DC"/>
    <w:rsid w:val="000141C0"/>
    <w:rsid w:val="00016708"/>
    <w:rsid w:val="00021655"/>
    <w:rsid w:val="00023EC6"/>
    <w:rsid w:val="00024844"/>
    <w:rsid w:val="00025D70"/>
    <w:rsid w:val="00026BDF"/>
    <w:rsid w:val="00027C18"/>
    <w:rsid w:val="00030AB5"/>
    <w:rsid w:val="00030E3E"/>
    <w:rsid w:val="00031793"/>
    <w:rsid w:val="0003238E"/>
    <w:rsid w:val="0003275A"/>
    <w:rsid w:val="00033BDE"/>
    <w:rsid w:val="00034B28"/>
    <w:rsid w:val="00036332"/>
    <w:rsid w:val="000366E9"/>
    <w:rsid w:val="00036F3B"/>
    <w:rsid w:val="000372F4"/>
    <w:rsid w:val="0003755E"/>
    <w:rsid w:val="00040405"/>
    <w:rsid w:val="000413B4"/>
    <w:rsid w:val="00041A5E"/>
    <w:rsid w:val="000429BC"/>
    <w:rsid w:val="000437E2"/>
    <w:rsid w:val="0004493A"/>
    <w:rsid w:val="000460BD"/>
    <w:rsid w:val="00050C9E"/>
    <w:rsid w:val="0005120B"/>
    <w:rsid w:val="000536BD"/>
    <w:rsid w:val="00054256"/>
    <w:rsid w:val="0005507D"/>
    <w:rsid w:val="000556B8"/>
    <w:rsid w:val="000556F9"/>
    <w:rsid w:val="00056FF4"/>
    <w:rsid w:val="00057400"/>
    <w:rsid w:val="00060438"/>
    <w:rsid w:val="00060861"/>
    <w:rsid w:val="00060955"/>
    <w:rsid w:val="00060FBE"/>
    <w:rsid w:val="0006152C"/>
    <w:rsid w:val="0006239B"/>
    <w:rsid w:val="00066620"/>
    <w:rsid w:val="0006733B"/>
    <w:rsid w:val="00067A9D"/>
    <w:rsid w:val="00072059"/>
    <w:rsid w:val="0007229F"/>
    <w:rsid w:val="000748A6"/>
    <w:rsid w:val="00075847"/>
    <w:rsid w:val="00077341"/>
    <w:rsid w:val="00081A7D"/>
    <w:rsid w:val="00083083"/>
    <w:rsid w:val="00083710"/>
    <w:rsid w:val="0008373B"/>
    <w:rsid w:val="00085315"/>
    <w:rsid w:val="00086380"/>
    <w:rsid w:val="00086696"/>
    <w:rsid w:val="00086EB3"/>
    <w:rsid w:val="0009047D"/>
    <w:rsid w:val="000906C8"/>
    <w:rsid w:val="000908D5"/>
    <w:rsid w:val="00090E2D"/>
    <w:rsid w:val="000925E0"/>
    <w:rsid w:val="0009344F"/>
    <w:rsid w:val="000939E8"/>
    <w:rsid w:val="00095370"/>
    <w:rsid w:val="00096634"/>
    <w:rsid w:val="00097761"/>
    <w:rsid w:val="000A1656"/>
    <w:rsid w:val="000A26E9"/>
    <w:rsid w:val="000A39D0"/>
    <w:rsid w:val="000A7325"/>
    <w:rsid w:val="000B27B4"/>
    <w:rsid w:val="000B483A"/>
    <w:rsid w:val="000B5529"/>
    <w:rsid w:val="000B5BC2"/>
    <w:rsid w:val="000B62B5"/>
    <w:rsid w:val="000B666D"/>
    <w:rsid w:val="000B7BEC"/>
    <w:rsid w:val="000C4B61"/>
    <w:rsid w:val="000C70D0"/>
    <w:rsid w:val="000C7185"/>
    <w:rsid w:val="000C7D64"/>
    <w:rsid w:val="000D2DC3"/>
    <w:rsid w:val="000D58B2"/>
    <w:rsid w:val="000D6A01"/>
    <w:rsid w:val="000D6CB6"/>
    <w:rsid w:val="000D7B6F"/>
    <w:rsid w:val="000E080E"/>
    <w:rsid w:val="000E13AF"/>
    <w:rsid w:val="000E1519"/>
    <w:rsid w:val="000E1BA2"/>
    <w:rsid w:val="000E1F3C"/>
    <w:rsid w:val="000E1F4C"/>
    <w:rsid w:val="000E29B4"/>
    <w:rsid w:val="000E4986"/>
    <w:rsid w:val="000E5E79"/>
    <w:rsid w:val="000E61F2"/>
    <w:rsid w:val="000E62B7"/>
    <w:rsid w:val="000E67D3"/>
    <w:rsid w:val="000F03FF"/>
    <w:rsid w:val="000F079B"/>
    <w:rsid w:val="000F30A2"/>
    <w:rsid w:val="000F33C9"/>
    <w:rsid w:val="000F33E3"/>
    <w:rsid w:val="000F5A13"/>
    <w:rsid w:val="00100276"/>
    <w:rsid w:val="001014F8"/>
    <w:rsid w:val="001023B1"/>
    <w:rsid w:val="00103069"/>
    <w:rsid w:val="00103F39"/>
    <w:rsid w:val="00103FED"/>
    <w:rsid w:val="00104069"/>
    <w:rsid w:val="0010475B"/>
    <w:rsid w:val="001063DB"/>
    <w:rsid w:val="00106781"/>
    <w:rsid w:val="00107F4D"/>
    <w:rsid w:val="001110B7"/>
    <w:rsid w:val="00111E95"/>
    <w:rsid w:val="0011385F"/>
    <w:rsid w:val="00114389"/>
    <w:rsid w:val="00116B73"/>
    <w:rsid w:val="00116FC9"/>
    <w:rsid w:val="00121642"/>
    <w:rsid w:val="00121C4C"/>
    <w:rsid w:val="00121C96"/>
    <w:rsid w:val="00123374"/>
    <w:rsid w:val="00126157"/>
    <w:rsid w:val="0012721F"/>
    <w:rsid w:val="00132FAB"/>
    <w:rsid w:val="0013388B"/>
    <w:rsid w:val="001338A1"/>
    <w:rsid w:val="001340E3"/>
    <w:rsid w:val="001357A1"/>
    <w:rsid w:val="00135B63"/>
    <w:rsid w:val="00136A55"/>
    <w:rsid w:val="00137DCE"/>
    <w:rsid w:val="0014034A"/>
    <w:rsid w:val="001404DF"/>
    <w:rsid w:val="0014295B"/>
    <w:rsid w:val="0014471A"/>
    <w:rsid w:val="0014477B"/>
    <w:rsid w:val="00146932"/>
    <w:rsid w:val="001479E8"/>
    <w:rsid w:val="00147EED"/>
    <w:rsid w:val="00150C3A"/>
    <w:rsid w:val="001520CF"/>
    <w:rsid w:val="00153199"/>
    <w:rsid w:val="00154706"/>
    <w:rsid w:val="001564CF"/>
    <w:rsid w:val="001577E7"/>
    <w:rsid w:val="001607C4"/>
    <w:rsid w:val="0016229F"/>
    <w:rsid w:val="0016241B"/>
    <w:rsid w:val="00163384"/>
    <w:rsid w:val="00165093"/>
    <w:rsid w:val="00165214"/>
    <w:rsid w:val="0016598B"/>
    <w:rsid w:val="00166670"/>
    <w:rsid w:val="00167356"/>
    <w:rsid w:val="001676DA"/>
    <w:rsid w:val="001702F2"/>
    <w:rsid w:val="0017032A"/>
    <w:rsid w:val="00170520"/>
    <w:rsid w:val="0017479C"/>
    <w:rsid w:val="00175FAF"/>
    <w:rsid w:val="001769F2"/>
    <w:rsid w:val="00177692"/>
    <w:rsid w:val="00182009"/>
    <w:rsid w:val="001822B9"/>
    <w:rsid w:val="001823A8"/>
    <w:rsid w:val="0018256E"/>
    <w:rsid w:val="00182DDA"/>
    <w:rsid w:val="0018353A"/>
    <w:rsid w:val="00186B4F"/>
    <w:rsid w:val="00186E9D"/>
    <w:rsid w:val="00190D25"/>
    <w:rsid w:val="001A1ED6"/>
    <w:rsid w:val="001A3B83"/>
    <w:rsid w:val="001A799A"/>
    <w:rsid w:val="001B17E5"/>
    <w:rsid w:val="001B2D8A"/>
    <w:rsid w:val="001B3914"/>
    <w:rsid w:val="001B50C6"/>
    <w:rsid w:val="001B5D39"/>
    <w:rsid w:val="001B6FBB"/>
    <w:rsid w:val="001C10B3"/>
    <w:rsid w:val="001C1CEA"/>
    <w:rsid w:val="001C245E"/>
    <w:rsid w:val="001C52DD"/>
    <w:rsid w:val="001C53DC"/>
    <w:rsid w:val="001C66FE"/>
    <w:rsid w:val="001C6F67"/>
    <w:rsid w:val="001C7B2B"/>
    <w:rsid w:val="001D292C"/>
    <w:rsid w:val="001D4E0F"/>
    <w:rsid w:val="001D61CB"/>
    <w:rsid w:val="001D7B04"/>
    <w:rsid w:val="001D7DA8"/>
    <w:rsid w:val="001E1F7B"/>
    <w:rsid w:val="001E3276"/>
    <w:rsid w:val="001E6A17"/>
    <w:rsid w:val="001E787A"/>
    <w:rsid w:val="001E7916"/>
    <w:rsid w:val="001F4580"/>
    <w:rsid w:val="001F7AE6"/>
    <w:rsid w:val="0020078D"/>
    <w:rsid w:val="00200D42"/>
    <w:rsid w:val="00201009"/>
    <w:rsid w:val="00203729"/>
    <w:rsid w:val="0020390B"/>
    <w:rsid w:val="00204251"/>
    <w:rsid w:val="00211A20"/>
    <w:rsid w:val="00212BF1"/>
    <w:rsid w:val="0021376B"/>
    <w:rsid w:val="00214E8B"/>
    <w:rsid w:val="00221AFD"/>
    <w:rsid w:val="002222B6"/>
    <w:rsid w:val="00223FAC"/>
    <w:rsid w:val="00224A69"/>
    <w:rsid w:val="002251E7"/>
    <w:rsid w:val="0022622D"/>
    <w:rsid w:val="00226860"/>
    <w:rsid w:val="00226A57"/>
    <w:rsid w:val="00226CA0"/>
    <w:rsid w:val="0022776F"/>
    <w:rsid w:val="00230A7E"/>
    <w:rsid w:val="00230F19"/>
    <w:rsid w:val="0023278B"/>
    <w:rsid w:val="002349E9"/>
    <w:rsid w:val="002357CA"/>
    <w:rsid w:val="00235E22"/>
    <w:rsid w:val="0023698C"/>
    <w:rsid w:val="00237697"/>
    <w:rsid w:val="002478E1"/>
    <w:rsid w:val="00251050"/>
    <w:rsid w:val="00252758"/>
    <w:rsid w:val="00253990"/>
    <w:rsid w:val="00254CEA"/>
    <w:rsid w:val="00257808"/>
    <w:rsid w:val="00257F46"/>
    <w:rsid w:val="002601E4"/>
    <w:rsid w:val="00263342"/>
    <w:rsid w:val="00263345"/>
    <w:rsid w:val="0026497F"/>
    <w:rsid w:val="002652A8"/>
    <w:rsid w:val="00265A4B"/>
    <w:rsid w:val="002719BD"/>
    <w:rsid w:val="002725D1"/>
    <w:rsid w:val="00272916"/>
    <w:rsid w:val="00273570"/>
    <w:rsid w:val="00273657"/>
    <w:rsid w:val="002758A1"/>
    <w:rsid w:val="00275970"/>
    <w:rsid w:val="00276D6A"/>
    <w:rsid w:val="00280266"/>
    <w:rsid w:val="002806ED"/>
    <w:rsid w:val="00283639"/>
    <w:rsid w:val="0028487D"/>
    <w:rsid w:val="00284939"/>
    <w:rsid w:val="00285095"/>
    <w:rsid w:val="00286230"/>
    <w:rsid w:val="0028721E"/>
    <w:rsid w:val="00287592"/>
    <w:rsid w:val="0029038B"/>
    <w:rsid w:val="00290C1C"/>
    <w:rsid w:val="002916E8"/>
    <w:rsid w:val="00292179"/>
    <w:rsid w:val="002936C5"/>
    <w:rsid w:val="00293EEC"/>
    <w:rsid w:val="0029426A"/>
    <w:rsid w:val="00294A5B"/>
    <w:rsid w:val="00294FED"/>
    <w:rsid w:val="002967EB"/>
    <w:rsid w:val="00297B73"/>
    <w:rsid w:val="002A0430"/>
    <w:rsid w:val="002A09DF"/>
    <w:rsid w:val="002A11D4"/>
    <w:rsid w:val="002A6AFF"/>
    <w:rsid w:val="002B1233"/>
    <w:rsid w:val="002B4C39"/>
    <w:rsid w:val="002B5117"/>
    <w:rsid w:val="002C2CAA"/>
    <w:rsid w:val="002C34C5"/>
    <w:rsid w:val="002C3AA6"/>
    <w:rsid w:val="002C41B1"/>
    <w:rsid w:val="002D0493"/>
    <w:rsid w:val="002D199F"/>
    <w:rsid w:val="002D308D"/>
    <w:rsid w:val="002D328B"/>
    <w:rsid w:val="002D3793"/>
    <w:rsid w:val="002D4FC1"/>
    <w:rsid w:val="002D51C3"/>
    <w:rsid w:val="002D54A1"/>
    <w:rsid w:val="002D7759"/>
    <w:rsid w:val="002D7A54"/>
    <w:rsid w:val="002E0B0F"/>
    <w:rsid w:val="002E1A9F"/>
    <w:rsid w:val="002E5C5C"/>
    <w:rsid w:val="002F0EB9"/>
    <w:rsid w:val="002F143B"/>
    <w:rsid w:val="002F22DD"/>
    <w:rsid w:val="002F2DC1"/>
    <w:rsid w:val="002F4ED9"/>
    <w:rsid w:val="002F67E9"/>
    <w:rsid w:val="002F6A49"/>
    <w:rsid w:val="002F77F5"/>
    <w:rsid w:val="003005A9"/>
    <w:rsid w:val="0030124D"/>
    <w:rsid w:val="00301284"/>
    <w:rsid w:val="00302A96"/>
    <w:rsid w:val="00303056"/>
    <w:rsid w:val="00303922"/>
    <w:rsid w:val="00307CAE"/>
    <w:rsid w:val="00312457"/>
    <w:rsid w:val="00317AA9"/>
    <w:rsid w:val="00320357"/>
    <w:rsid w:val="0032222B"/>
    <w:rsid w:val="003228FC"/>
    <w:rsid w:val="00323073"/>
    <w:rsid w:val="00323842"/>
    <w:rsid w:val="00324600"/>
    <w:rsid w:val="003265B5"/>
    <w:rsid w:val="00327FD8"/>
    <w:rsid w:val="00331C32"/>
    <w:rsid w:val="0033307D"/>
    <w:rsid w:val="0033346D"/>
    <w:rsid w:val="00335182"/>
    <w:rsid w:val="003357BF"/>
    <w:rsid w:val="003357C5"/>
    <w:rsid w:val="0033674C"/>
    <w:rsid w:val="0033712C"/>
    <w:rsid w:val="0034024A"/>
    <w:rsid w:val="00340386"/>
    <w:rsid w:val="00340D77"/>
    <w:rsid w:val="00340F9A"/>
    <w:rsid w:val="0034110C"/>
    <w:rsid w:val="00345471"/>
    <w:rsid w:val="00346A88"/>
    <w:rsid w:val="00351060"/>
    <w:rsid w:val="00351AC8"/>
    <w:rsid w:val="003526D6"/>
    <w:rsid w:val="00354307"/>
    <w:rsid w:val="00354A19"/>
    <w:rsid w:val="00354C00"/>
    <w:rsid w:val="00354C6D"/>
    <w:rsid w:val="00354DF5"/>
    <w:rsid w:val="003557F7"/>
    <w:rsid w:val="00357702"/>
    <w:rsid w:val="0036033F"/>
    <w:rsid w:val="00360646"/>
    <w:rsid w:val="00364276"/>
    <w:rsid w:val="00364F33"/>
    <w:rsid w:val="00365A88"/>
    <w:rsid w:val="00366F34"/>
    <w:rsid w:val="00371135"/>
    <w:rsid w:val="00372445"/>
    <w:rsid w:val="0037450D"/>
    <w:rsid w:val="003746DE"/>
    <w:rsid w:val="00374A1A"/>
    <w:rsid w:val="00377621"/>
    <w:rsid w:val="0037777C"/>
    <w:rsid w:val="0037797D"/>
    <w:rsid w:val="003821C7"/>
    <w:rsid w:val="003825C5"/>
    <w:rsid w:val="0038314F"/>
    <w:rsid w:val="003836E9"/>
    <w:rsid w:val="00384A05"/>
    <w:rsid w:val="0038789F"/>
    <w:rsid w:val="00387B59"/>
    <w:rsid w:val="00391767"/>
    <w:rsid w:val="003920D6"/>
    <w:rsid w:val="003924F7"/>
    <w:rsid w:val="003941F4"/>
    <w:rsid w:val="003945DA"/>
    <w:rsid w:val="00394D78"/>
    <w:rsid w:val="00394FB2"/>
    <w:rsid w:val="00395F7D"/>
    <w:rsid w:val="003967CD"/>
    <w:rsid w:val="00397A3F"/>
    <w:rsid w:val="003A0159"/>
    <w:rsid w:val="003A4E6F"/>
    <w:rsid w:val="003A54D3"/>
    <w:rsid w:val="003A551E"/>
    <w:rsid w:val="003A7FA9"/>
    <w:rsid w:val="003B1DE3"/>
    <w:rsid w:val="003B23B4"/>
    <w:rsid w:val="003B61AA"/>
    <w:rsid w:val="003B6940"/>
    <w:rsid w:val="003B6A12"/>
    <w:rsid w:val="003C363D"/>
    <w:rsid w:val="003C50FF"/>
    <w:rsid w:val="003C64DA"/>
    <w:rsid w:val="003C6FD4"/>
    <w:rsid w:val="003D063B"/>
    <w:rsid w:val="003D1005"/>
    <w:rsid w:val="003D5E9E"/>
    <w:rsid w:val="003D5FF3"/>
    <w:rsid w:val="003E0673"/>
    <w:rsid w:val="003E0E98"/>
    <w:rsid w:val="003E1496"/>
    <w:rsid w:val="003E3CBF"/>
    <w:rsid w:val="003E6041"/>
    <w:rsid w:val="003E605C"/>
    <w:rsid w:val="003E65E5"/>
    <w:rsid w:val="003E6760"/>
    <w:rsid w:val="003E6939"/>
    <w:rsid w:val="003E6D0E"/>
    <w:rsid w:val="003E6F47"/>
    <w:rsid w:val="003E711D"/>
    <w:rsid w:val="003E747F"/>
    <w:rsid w:val="003F0C1A"/>
    <w:rsid w:val="003F1B08"/>
    <w:rsid w:val="003F1FBD"/>
    <w:rsid w:val="003F294A"/>
    <w:rsid w:val="003F4EA8"/>
    <w:rsid w:val="003F5505"/>
    <w:rsid w:val="003F550C"/>
    <w:rsid w:val="003F5DD4"/>
    <w:rsid w:val="003F5F7A"/>
    <w:rsid w:val="003F6933"/>
    <w:rsid w:val="003F77B5"/>
    <w:rsid w:val="003F7CA9"/>
    <w:rsid w:val="004002F5"/>
    <w:rsid w:val="00401A07"/>
    <w:rsid w:val="00402B8F"/>
    <w:rsid w:val="00405A76"/>
    <w:rsid w:val="00406B06"/>
    <w:rsid w:val="00410E4C"/>
    <w:rsid w:val="00413F2C"/>
    <w:rsid w:val="00414D5A"/>
    <w:rsid w:val="004154D9"/>
    <w:rsid w:val="00417641"/>
    <w:rsid w:val="0042263F"/>
    <w:rsid w:val="0042279A"/>
    <w:rsid w:val="004232AA"/>
    <w:rsid w:val="004242FE"/>
    <w:rsid w:val="0042606E"/>
    <w:rsid w:val="0042652B"/>
    <w:rsid w:val="0042683E"/>
    <w:rsid w:val="00426FC3"/>
    <w:rsid w:val="00431F19"/>
    <w:rsid w:val="0043242A"/>
    <w:rsid w:val="00433E87"/>
    <w:rsid w:val="00435E7C"/>
    <w:rsid w:val="00436528"/>
    <w:rsid w:val="00436B7D"/>
    <w:rsid w:val="0043765E"/>
    <w:rsid w:val="00437BE2"/>
    <w:rsid w:val="004461A2"/>
    <w:rsid w:val="00447115"/>
    <w:rsid w:val="00447DB0"/>
    <w:rsid w:val="00452174"/>
    <w:rsid w:val="0045248A"/>
    <w:rsid w:val="00453CD2"/>
    <w:rsid w:val="00454343"/>
    <w:rsid w:val="004559A7"/>
    <w:rsid w:val="00457945"/>
    <w:rsid w:val="004624BC"/>
    <w:rsid w:val="00462C2F"/>
    <w:rsid w:val="0046395C"/>
    <w:rsid w:val="00463A7F"/>
    <w:rsid w:val="00466C0E"/>
    <w:rsid w:val="004707E9"/>
    <w:rsid w:val="00470853"/>
    <w:rsid w:val="00470DDB"/>
    <w:rsid w:val="004729E2"/>
    <w:rsid w:val="00472DBF"/>
    <w:rsid w:val="004731D4"/>
    <w:rsid w:val="00476B4B"/>
    <w:rsid w:val="004776AF"/>
    <w:rsid w:val="00482636"/>
    <w:rsid w:val="00483B30"/>
    <w:rsid w:val="004850EB"/>
    <w:rsid w:val="00485835"/>
    <w:rsid w:val="00485843"/>
    <w:rsid w:val="00485AD2"/>
    <w:rsid w:val="00493208"/>
    <w:rsid w:val="00493458"/>
    <w:rsid w:val="00494800"/>
    <w:rsid w:val="00497D54"/>
    <w:rsid w:val="004A39C0"/>
    <w:rsid w:val="004A4C84"/>
    <w:rsid w:val="004A542D"/>
    <w:rsid w:val="004A5B69"/>
    <w:rsid w:val="004B137F"/>
    <w:rsid w:val="004B1E07"/>
    <w:rsid w:val="004B337A"/>
    <w:rsid w:val="004B3FBB"/>
    <w:rsid w:val="004C0890"/>
    <w:rsid w:val="004C17E0"/>
    <w:rsid w:val="004C2CEE"/>
    <w:rsid w:val="004C3A5C"/>
    <w:rsid w:val="004C3EA4"/>
    <w:rsid w:val="004C56E0"/>
    <w:rsid w:val="004C5A9C"/>
    <w:rsid w:val="004D00DC"/>
    <w:rsid w:val="004D057F"/>
    <w:rsid w:val="004D1DD4"/>
    <w:rsid w:val="004D33D7"/>
    <w:rsid w:val="004D4D63"/>
    <w:rsid w:val="004D6012"/>
    <w:rsid w:val="004D7ACA"/>
    <w:rsid w:val="004D7BD8"/>
    <w:rsid w:val="004E35E6"/>
    <w:rsid w:val="004E4375"/>
    <w:rsid w:val="004E4C7D"/>
    <w:rsid w:val="004E6538"/>
    <w:rsid w:val="004F0376"/>
    <w:rsid w:val="004F17ED"/>
    <w:rsid w:val="004F3C7D"/>
    <w:rsid w:val="004F4DB9"/>
    <w:rsid w:val="004F7091"/>
    <w:rsid w:val="00501152"/>
    <w:rsid w:val="00501BA2"/>
    <w:rsid w:val="00504D69"/>
    <w:rsid w:val="00506273"/>
    <w:rsid w:val="00506B1E"/>
    <w:rsid w:val="0050706D"/>
    <w:rsid w:val="00507D02"/>
    <w:rsid w:val="00511DA7"/>
    <w:rsid w:val="00511EB1"/>
    <w:rsid w:val="00513BB2"/>
    <w:rsid w:val="00515154"/>
    <w:rsid w:val="00516448"/>
    <w:rsid w:val="005211CE"/>
    <w:rsid w:val="00521E9E"/>
    <w:rsid w:val="0052353C"/>
    <w:rsid w:val="00523838"/>
    <w:rsid w:val="00527B34"/>
    <w:rsid w:val="00530263"/>
    <w:rsid w:val="0053040B"/>
    <w:rsid w:val="005306A8"/>
    <w:rsid w:val="00530FB3"/>
    <w:rsid w:val="005350A5"/>
    <w:rsid w:val="005351FB"/>
    <w:rsid w:val="005356C9"/>
    <w:rsid w:val="00541438"/>
    <w:rsid w:val="0054207F"/>
    <w:rsid w:val="0055115C"/>
    <w:rsid w:val="005518DF"/>
    <w:rsid w:val="00552124"/>
    <w:rsid w:val="00553B90"/>
    <w:rsid w:val="00554604"/>
    <w:rsid w:val="00554D39"/>
    <w:rsid w:val="00555510"/>
    <w:rsid w:val="005566FD"/>
    <w:rsid w:val="00557CC2"/>
    <w:rsid w:val="00561959"/>
    <w:rsid w:val="00563A5E"/>
    <w:rsid w:val="00565166"/>
    <w:rsid w:val="005651A3"/>
    <w:rsid w:val="00565277"/>
    <w:rsid w:val="00566201"/>
    <w:rsid w:val="0056750D"/>
    <w:rsid w:val="00567CFA"/>
    <w:rsid w:val="00573F8F"/>
    <w:rsid w:val="005763BA"/>
    <w:rsid w:val="005765AF"/>
    <w:rsid w:val="00576867"/>
    <w:rsid w:val="005768E2"/>
    <w:rsid w:val="00580182"/>
    <w:rsid w:val="00580E38"/>
    <w:rsid w:val="0058411C"/>
    <w:rsid w:val="005865E6"/>
    <w:rsid w:val="005868B3"/>
    <w:rsid w:val="00587D9B"/>
    <w:rsid w:val="0059334D"/>
    <w:rsid w:val="00594D3B"/>
    <w:rsid w:val="00594F14"/>
    <w:rsid w:val="005952B7"/>
    <w:rsid w:val="00595746"/>
    <w:rsid w:val="0059682B"/>
    <w:rsid w:val="00596C81"/>
    <w:rsid w:val="00597775"/>
    <w:rsid w:val="005A0479"/>
    <w:rsid w:val="005A36C0"/>
    <w:rsid w:val="005A39C8"/>
    <w:rsid w:val="005A6430"/>
    <w:rsid w:val="005A6CCF"/>
    <w:rsid w:val="005A6E95"/>
    <w:rsid w:val="005A76CB"/>
    <w:rsid w:val="005B3771"/>
    <w:rsid w:val="005B3992"/>
    <w:rsid w:val="005B4EA9"/>
    <w:rsid w:val="005C127F"/>
    <w:rsid w:val="005C1B73"/>
    <w:rsid w:val="005C4B4E"/>
    <w:rsid w:val="005C5C16"/>
    <w:rsid w:val="005C5C59"/>
    <w:rsid w:val="005C7814"/>
    <w:rsid w:val="005D0042"/>
    <w:rsid w:val="005D007E"/>
    <w:rsid w:val="005D04F5"/>
    <w:rsid w:val="005D2607"/>
    <w:rsid w:val="005D3C87"/>
    <w:rsid w:val="005D4517"/>
    <w:rsid w:val="005D4AB9"/>
    <w:rsid w:val="005D4FB4"/>
    <w:rsid w:val="005D5D08"/>
    <w:rsid w:val="005D65AD"/>
    <w:rsid w:val="005D67AB"/>
    <w:rsid w:val="005D6D09"/>
    <w:rsid w:val="005E0643"/>
    <w:rsid w:val="005E0BB8"/>
    <w:rsid w:val="005E1573"/>
    <w:rsid w:val="005E2074"/>
    <w:rsid w:val="005E2971"/>
    <w:rsid w:val="005E34C8"/>
    <w:rsid w:val="005E55D5"/>
    <w:rsid w:val="005E59E3"/>
    <w:rsid w:val="005E74C4"/>
    <w:rsid w:val="005E7B5A"/>
    <w:rsid w:val="005F0D6E"/>
    <w:rsid w:val="005F1012"/>
    <w:rsid w:val="005F1983"/>
    <w:rsid w:val="005F3C91"/>
    <w:rsid w:val="005F4027"/>
    <w:rsid w:val="005F44CD"/>
    <w:rsid w:val="00604554"/>
    <w:rsid w:val="006049D2"/>
    <w:rsid w:val="00605EC7"/>
    <w:rsid w:val="00606A76"/>
    <w:rsid w:val="00606A83"/>
    <w:rsid w:val="00610649"/>
    <w:rsid w:val="00610664"/>
    <w:rsid w:val="006137DA"/>
    <w:rsid w:val="00614EEB"/>
    <w:rsid w:val="00615153"/>
    <w:rsid w:val="006164C3"/>
    <w:rsid w:val="00620333"/>
    <w:rsid w:val="00621BE6"/>
    <w:rsid w:val="0062279E"/>
    <w:rsid w:val="006251D4"/>
    <w:rsid w:val="00625844"/>
    <w:rsid w:val="00627521"/>
    <w:rsid w:val="00630B7C"/>
    <w:rsid w:val="0063152E"/>
    <w:rsid w:val="00637594"/>
    <w:rsid w:val="00640C1C"/>
    <w:rsid w:val="006411E5"/>
    <w:rsid w:val="006418FB"/>
    <w:rsid w:val="00643596"/>
    <w:rsid w:val="0064380A"/>
    <w:rsid w:val="00644B8A"/>
    <w:rsid w:val="00644F22"/>
    <w:rsid w:val="00645B86"/>
    <w:rsid w:val="00646393"/>
    <w:rsid w:val="0064736F"/>
    <w:rsid w:val="006474D8"/>
    <w:rsid w:val="0065189A"/>
    <w:rsid w:val="00651FBD"/>
    <w:rsid w:val="0065228E"/>
    <w:rsid w:val="006554B6"/>
    <w:rsid w:val="006555B0"/>
    <w:rsid w:val="00655872"/>
    <w:rsid w:val="00657F18"/>
    <w:rsid w:val="006606A1"/>
    <w:rsid w:val="00662F3D"/>
    <w:rsid w:val="00663E4D"/>
    <w:rsid w:val="006640A0"/>
    <w:rsid w:val="006651CF"/>
    <w:rsid w:val="00665DE7"/>
    <w:rsid w:val="00665E76"/>
    <w:rsid w:val="00667336"/>
    <w:rsid w:val="006676C5"/>
    <w:rsid w:val="00667ED4"/>
    <w:rsid w:val="00670071"/>
    <w:rsid w:val="006729FA"/>
    <w:rsid w:val="00673350"/>
    <w:rsid w:val="00673B02"/>
    <w:rsid w:val="00673EB2"/>
    <w:rsid w:val="00675322"/>
    <w:rsid w:val="00676F2D"/>
    <w:rsid w:val="0067705A"/>
    <w:rsid w:val="006813D9"/>
    <w:rsid w:val="00682A25"/>
    <w:rsid w:val="0068539C"/>
    <w:rsid w:val="006928B7"/>
    <w:rsid w:val="00692F5F"/>
    <w:rsid w:val="0069306B"/>
    <w:rsid w:val="00693A40"/>
    <w:rsid w:val="00694C89"/>
    <w:rsid w:val="00696EE3"/>
    <w:rsid w:val="00697E53"/>
    <w:rsid w:val="006A0B53"/>
    <w:rsid w:val="006A1BE4"/>
    <w:rsid w:val="006A1BFF"/>
    <w:rsid w:val="006A1D57"/>
    <w:rsid w:val="006A263C"/>
    <w:rsid w:val="006A28BB"/>
    <w:rsid w:val="006A3FE3"/>
    <w:rsid w:val="006A6B00"/>
    <w:rsid w:val="006B0AD8"/>
    <w:rsid w:val="006B0AFF"/>
    <w:rsid w:val="006B21A8"/>
    <w:rsid w:val="006B3C7C"/>
    <w:rsid w:val="006B4A0D"/>
    <w:rsid w:val="006B5E37"/>
    <w:rsid w:val="006B7BDE"/>
    <w:rsid w:val="006C2BA1"/>
    <w:rsid w:val="006C38BC"/>
    <w:rsid w:val="006C3B51"/>
    <w:rsid w:val="006C4183"/>
    <w:rsid w:val="006C64C5"/>
    <w:rsid w:val="006C6FD7"/>
    <w:rsid w:val="006D07E7"/>
    <w:rsid w:val="006D15D3"/>
    <w:rsid w:val="006D2053"/>
    <w:rsid w:val="006D4247"/>
    <w:rsid w:val="006D51AE"/>
    <w:rsid w:val="006D58AB"/>
    <w:rsid w:val="006D5956"/>
    <w:rsid w:val="006D5EE9"/>
    <w:rsid w:val="006E054D"/>
    <w:rsid w:val="006E0F6E"/>
    <w:rsid w:val="006E2058"/>
    <w:rsid w:val="006E3426"/>
    <w:rsid w:val="006E429F"/>
    <w:rsid w:val="006E4738"/>
    <w:rsid w:val="006E6BA3"/>
    <w:rsid w:val="006E6CA1"/>
    <w:rsid w:val="006E6F1F"/>
    <w:rsid w:val="006E7420"/>
    <w:rsid w:val="006E7A5B"/>
    <w:rsid w:val="006F1829"/>
    <w:rsid w:val="006F2074"/>
    <w:rsid w:val="006F2290"/>
    <w:rsid w:val="006F280E"/>
    <w:rsid w:val="006F2D97"/>
    <w:rsid w:val="006F4DCA"/>
    <w:rsid w:val="006F5923"/>
    <w:rsid w:val="006F5C90"/>
    <w:rsid w:val="006F7443"/>
    <w:rsid w:val="007038E3"/>
    <w:rsid w:val="0070515B"/>
    <w:rsid w:val="00706E91"/>
    <w:rsid w:val="007073E0"/>
    <w:rsid w:val="00710AD2"/>
    <w:rsid w:val="00711F59"/>
    <w:rsid w:val="00711FEF"/>
    <w:rsid w:val="00714A1D"/>
    <w:rsid w:val="0072055E"/>
    <w:rsid w:val="00720D57"/>
    <w:rsid w:val="00720F88"/>
    <w:rsid w:val="00721C62"/>
    <w:rsid w:val="00723585"/>
    <w:rsid w:val="00723C05"/>
    <w:rsid w:val="007246EE"/>
    <w:rsid w:val="00724B7D"/>
    <w:rsid w:val="0072740D"/>
    <w:rsid w:val="0073239F"/>
    <w:rsid w:val="007332EA"/>
    <w:rsid w:val="00733ABC"/>
    <w:rsid w:val="0073504A"/>
    <w:rsid w:val="007379C5"/>
    <w:rsid w:val="00737AE8"/>
    <w:rsid w:val="00740BEF"/>
    <w:rsid w:val="00742CE3"/>
    <w:rsid w:val="00744064"/>
    <w:rsid w:val="00744133"/>
    <w:rsid w:val="007441C7"/>
    <w:rsid w:val="0074541B"/>
    <w:rsid w:val="00745486"/>
    <w:rsid w:val="007469CA"/>
    <w:rsid w:val="00747B4F"/>
    <w:rsid w:val="007506DF"/>
    <w:rsid w:val="00750972"/>
    <w:rsid w:val="007518E4"/>
    <w:rsid w:val="00755771"/>
    <w:rsid w:val="00755D1D"/>
    <w:rsid w:val="007567DB"/>
    <w:rsid w:val="0075760F"/>
    <w:rsid w:val="00760120"/>
    <w:rsid w:val="0076035A"/>
    <w:rsid w:val="00760C6B"/>
    <w:rsid w:val="00760F23"/>
    <w:rsid w:val="007624CD"/>
    <w:rsid w:val="00762BB8"/>
    <w:rsid w:val="00762C43"/>
    <w:rsid w:val="00762F57"/>
    <w:rsid w:val="00763CEC"/>
    <w:rsid w:val="007668BB"/>
    <w:rsid w:val="0077280F"/>
    <w:rsid w:val="007747D6"/>
    <w:rsid w:val="00776DA7"/>
    <w:rsid w:val="00776E35"/>
    <w:rsid w:val="00777E79"/>
    <w:rsid w:val="00783DEF"/>
    <w:rsid w:val="0078565C"/>
    <w:rsid w:val="0078693B"/>
    <w:rsid w:val="00790150"/>
    <w:rsid w:val="00794078"/>
    <w:rsid w:val="007945AF"/>
    <w:rsid w:val="007973FF"/>
    <w:rsid w:val="00797922"/>
    <w:rsid w:val="007A13D7"/>
    <w:rsid w:val="007A28D6"/>
    <w:rsid w:val="007A55A6"/>
    <w:rsid w:val="007A5A24"/>
    <w:rsid w:val="007A680D"/>
    <w:rsid w:val="007B1E01"/>
    <w:rsid w:val="007B25B6"/>
    <w:rsid w:val="007B311F"/>
    <w:rsid w:val="007B4B50"/>
    <w:rsid w:val="007B6472"/>
    <w:rsid w:val="007B671C"/>
    <w:rsid w:val="007B67AC"/>
    <w:rsid w:val="007C15F8"/>
    <w:rsid w:val="007C191C"/>
    <w:rsid w:val="007C2DD9"/>
    <w:rsid w:val="007C41DB"/>
    <w:rsid w:val="007C6FF1"/>
    <w:rsid w:val="007C73A9"/>
    <w:rsid w:val="007C7760"/>
    <w:rsid w:val="007D2D9A"/>
    <w:rsid w:val="007D6970"/>
    <w:rsid w:val="007D6AEB"/>
    <w:rsid w:val="007D7DFD"/>
    <w:rsid w:val="007E32D1"/>
    <w:rsid w:val="007E5F49"/>
    <w:rsid w:val="007E70F7"/>
    <w:rsid w:val="007F09FB"/>
    <w:rsid w:val="007F10A3"/>
    <w:rsid w:val="007F2093"/>
    <w:rsid w:val="007F3BB6"/>
    <w:rsid w:val="007F4DD6"/>
    <w:rsid w:val="007F6A14"/>
    <w:rsid w:val="007F7A21"/>
    <w:rsid w:val="00801176"/>
    <w:rsid w:val="00803FE3"/>
    <w:rsid w:val="00804EE6"/>
    <w:rsid w:val="0080758E"/>
    <w:rsid w:val="00810251"/>
    <w:rsid w:val="00810A0E"/>
    <w:rsid w:val="00812BA9"/>
    <w:rsid w:val="008134EE"/>
    <w:rsid w:val="00814534"/>
    <w:rsid w:val="00814A07"/>
    <w:rsid w:val="008162B2"/>
    <w:rsid w:val="00820A9C"/>
    <w:rsid w:val="0082162C"/>
    <w:rsid w:val="0082244C"/>
    <w:rsid w:val="00823D90"/>
    <w:rsid w:val="00824C8A"/>
    <w:rsid w:val="008264A3"/>
    <w:rsid w:val="0083005D"/>
    <w:rsid w:val="008301E5"/>
    <w:rsid w:val="00832835"/>
    <w:rsid w:val="008356F3"/>
    <w:rsid w:val="00835A47"/>
    <w:rsid w:val="008404E4"/>
    <w:rsid w:val="00840F6D"/>
    <w:rsid w:val="00842C66"/>
    <w:rsid w:val="008430AD"/>
    <w:rsid w:val="00846039"/>
    <w:rsid w:val="008461EF"/>
    <w:rsid w:val="00846B8D"/>
    <w:rsid w:val="008473E6"/>
    <w:rsid w:val="008477D9"/>
    <w:rsid w:val="00853E53"/>
    <w:rsid w:val="00854058"/>
    <w:rsid w:val="00855961"/>
    <w:rsid w:val="00855EFD"/>
    <w:rsid w:val="00856C8C"/>
    <w:rsid w:val="0086060D"/>
    <w:rsid w:val="00861708"/>
    <w:rsid w:val="0086282D"/>
    <w:rsid w:val="008629A9"/>
    <w:rsid w:val="00862ABA"/>
    <w:rsid w:val="008648AB"/>
    <w:rsid w:val="00867245"/>
    <w:rsid w:val="00871399"/>
    <w:rsid w:val="008713C6"/>
    <w:rsid w:val="00871996"/>
    <w:rsid w:val="0087245A"/>
    <w:rsid w:val="00873826"/>
    <w:rsid w:val="00874A58"/>
    <w:rsid w:val="00876E42"/>
    <w:rsid w:val="00877296"/>
    <w:rsid w:val="00877C93"/>
    <w:rsid w:val="008810F4"/>
    <w:rsid w:val="0088176A"/>
    <w:rsid w:val="00881AC7"/>
    <w:rsid w:val="00881C9E"/>
    <w:rsid w:val="008838CE"/>
    <w:rsid w:val="008850EE"/>
    <w:rsid w:val="008851CD"/>
    <w:rsid w:val="008919D0"/>
    <w:rsid w:val="00892CA7"/>
    <w:rsid w:val="00893916"/>
    <w:rsid w:val="00893C4F"/>
    <w:rsid w:val="0089489A"/>
    <w:rsid w:val="00894D31"/>
    <w:rsid w:val="008968E5"/>
    <w:rsid w:val="00897F99"/>
    <w:rsid w:val="008A1C00"/>
    <w:rsid w:val="008A1E41"/>
    <w:rsid w:val="008A405F"/>
    <w:rsid w:val="008A58C2"/>
    <w:rsid w:val="008A6259"/>
    <w:rsid w:val="008A7DD7"/>
    <w:rsid w:val="008B089A"/>
    <w:rsid w:val="008B0A42"/>
    <w:rsid w:val="008B13A4"/>
    <w:rsid w:val="008B2114"/>
    <w:rsid w:val="008B250E"/>
    <w:rsid w:val="008B34C4"/>
    <w:rsid w:val="008B37EF"/>
    <w:rsid w:val="008B43D1"/>
    <w:rsid w:val="008B4747"/>
    <w:rsid w:val="008B67E7"/>
    <w:rsid w:val="008B79F4"/>
    <w:rsid w:val="008C00EE"/>
    <w:rsid w:val="008C0756"/>
    <w:rsid w:val="008C0EB2"/>
    <w:rsid w:val="008C1C43"/>
    <w:rsid w:val="008C2179"/>
    <w:rsid w:val="008D1296"/>
    <w:rsid w:val="008D29EE"/>
    <w:rsid w:val="008D4037"/>
    <w:rsid w:val="008D4510"/>
    <w:rsid w:val="008D74BE"/>
    <w:rsid w:val="008E0116"/>
    <w:rsid w:val="008E1002"/>
    <w:rsid w:val="008E520F"/>
    <w:rsid w:val="008E577F"/>
    <w:rsid w:val="008E6432"/>
    <w:rsid w:val="008E6DE6"/>
    <w:rsid w:val="008E7E07"/>
    <w:rsid w:val="008F0750"/>
    <w:rsid w:val="008F1983"/>
    <w:rsid w:val="008F3491"/>
    <w:rsid w:val="008F7803"/>
    <w:rsid w:val="009002AF"/>
    <w:rsid w:val="00901671"/>
    <w:rsid w:val="00902B51"/>
    <w:rsid w:val="00903931"/>
    <w:rsid w:val="00905ADC"/>
    <w:rsid w:val="00907117"/>
    <w:rsid w:val="009071CF"/>
    <w:rsid w:val="009072DF"/>
    <w:rsid w:val="00910B6B"/>
    <w:rsid w:val="00911649"/>
    <w:rsid w:val="009149DC"/>
    <w:rsid w:val="00915831"/>
    <w:rsid w:val="00917F9F"/>
    <w:rsid w:val="00921299"/>
    <w:rsid w:val="009245A8"/>
    <w:rsid w:val="00925FCF"/>
    <w:rsid w:val="009266D6"/>
    <w:rsid w:val="00926C0A"/>
    <w:rsid w:val="00926D8D"/>
    <w:rsid w:val="00927011"/>
    <w:rsid w:val="009316CE"/>
    <w:rsid w:val="00931AE7"/>
    <w:rsid w:val="00932133"/>
    <w:rsid w:val="00933C2F"/>
    <w:rsid w:val="00941C86"/>
    <w:rsid w:val="00942309"/>
    <w:rsid w:val="00942A83"/>
    <w:rsid w:val="009445F9"/>
    <w:rsid w:val="00944E9B"/>
    <w:rsid w:val="00945545"/>
    <w:rsid w:val="00946927"/>
    <w:rsid w:val="00946CDE"/>
    <w:rsid w:val="009529C2"/>
    <w:rsid w:val="009543B6"/>
    <w:rsid w:val="00954897"/>
    <w:rsid w:val="00954E8E"/>
    <w:rsid w:val="00956E55"/>
    <w:rsid w:val="009576AB"/>
    <w:rsid w:val="00961429"/>
    <w:rsid w:val="0096148D"/>
    <w:rsid w:val="00961593"/>
    <w:rsid w:val="00962227"/>
    <w:rsid w:val="0096261B"/>
    <w:rsid w:val="00963250"/>
    <w:rsid w:val="00964D91"/>
    <w:rsid w:val="00965BA6"/>
    <w:rsid w:val="00972C8F"/>
    <w:rsid w:val="009752BF"/>
    <w:rsid w:val="0097769A"/>
    <w:rsid w:val="00980373"/>
    <w:rsid w:val="009803EA"/>
    <w:rsid w:val="0098046A"/>
    <w:rsid w:val="009820C3"/>
    <w:rsid w:val="00982B5D"/>
    <w:rsid w:val="00983B64"/>
    <w:rsid w:val="00985B81"/>
    <w:rsid w:val="00985E1A"/>
    <w:rsid w:val="00987FE4"/>
    <w:rsid w:val="00990EC1"/>
    <w:rsid w:val="00994353"/>
    <w:rsid w:val="00995537"/>
    <w:rsid w:val="009958B5"/>
    <w:rsid w:val="00997DC0"/>
    <w:rsid w:val="009A14BA"/>
    <w:rsid w:val="009A1664"/>
    <w:rsid w:val="009A65CB"/>
    <w:rsid w:val="009A6E14"/>
    <w:rsid w:val="009B1F84"/>
    <w:rsid w:val="009B3A0A"/>
    <w:rsid w:val="009B7137"/>
    <w:rsid w:val="009C0255"/>
    <w:rsid w:val="009C2B90"/>
    <w:rsid w:val="009C50BC"/>
    <w:rsid w:val="009C51B8"/>
    <w:rsid w:val="009C55DA"/>
    <w:rsid w:val="009C56EA"/>
    <w:rsid w:val="009C68B0"/>
    <w:rsid w:val="009C6BAB"/>
    <w:rsid w:val="009C7C82"/>
    <w:rsid w:val="009C7ECD"/>
    <w:rsid w:val="009D03AD"/>
    <w:rsid w:val="009D089E"/>
    <w:rsid w:val="009D484A"/>
    <w:rsid w:val="009D68E6"/>
    <w:rsid w:val="009D748F"/>
    <w:rsid w:val="009E1192"/>
    <w:rsid w:val="009E12B3"/>
    <w:rsid w:val="009E168A"/>
    <w:rsid w:val="009E1AB4"/>
    <w:rsid w:val="009E1FE0"/>
    <w:rsid w:val="009E257C"/>
    <w:rsid w:val="009E40A5"/>
    <w:rsid w:val="009E4940"/>
    <w:rsid w:val="009E5D06"/>
    <w:rsid w:val="009F2F7A"/>
    <w:rsid w:val="009F347E"/>
    <w:rsid w:val="009F49AA"/>
    <w:rsid w:val="009F58CA"/>
    <w:rsid w:val="009F65C8"/>
    <w:rsid w:val="009F7624"/>
    <w:rsid w:val="00A00268"/>
    <w:rsid w:val="00A02698"/>
    <w:rsid w:val="00A0306D"/>
    <w:rsid w:val="00A03DDE"/>
    <w:rsid w:val="00A03FDF"/>
    <w:rsid w:val="00A042A5"/>
    <w:rsid w:val="00A05126"/>
    <w:rsid w:val="00A10472"/>
    <w:rsid w:val="00A111FA"/>
    <w:rsid w:val="00A12B33"/>
    <w:rsid w:val="00A12DC7"/>
    <w:rsid w:val="00A1347C"/>
    <w:rsid w:val="00A166FF"/>
    <w:rsid w:val="00A1760A"/>
    <w:rsid w:val="00A20376"/>
    <w:rsid w:val="00A2072F"/>
    <w:rsid w:val="00A22B48"/>
    <w:rsid w:val="00A23762"/>
    <w:rsid w:val="00A23DEC"/>
    <w:rsid w:val="00A25F72"/>
    <w:rsid w:val="00A33A13"/>
    <w:rsid w:val="00A3426A"/>
    <w:rsid w:val="00A35989"/>
    <w:rsid w:val="00A413F2"/>
    <w:rsid w:val="00A43036"/>
    <w:rsid w:val="00A43834"/>
    <w:rsid w:val="00A44997"/>
    <w:rsid w:val="00A46EDD"/>
    <w:rsid w:val="00A475D7"/>
    <w:rsid w:val="00A50910"/>
    <w:rsid w:val="00A52380"/>
    <w:rsid w:val="00A5261F"/>
    <w:rsid w:val="00A53476"/>
    <w:rsid w:val="00A542E7"/>
    <w:rsid w:val="00A57EF3"/>
    <w:rsid w:val="00A60CA2"/>
    <w:rsid w:val="00A63C45"/>
    <w:rsid w:val="00A657D4"/>
    <w:rsid w:val="00A65B63"/>
    <w:rsid w:val="00A65D8F"/>
    <w:rsid w:val="00A66913"/>
    <w:rsid w:val="00A66C5A"/>
    <w:rsid w:val="00A67F16"/>
    <w:rsid w:val="00A70D10"/>
    <w:rsid w:val="00A7238F"/>
    <w:rsid w:val="00A72650"/>
    <w:rsid w:val="00A729C6"/>
    <w:rsid w:val="00A749B1"/>
    <w:rsid w:val="00A765B4"/>
    <w:rsid w:val="00A76B59"/>
    <w:rsid w:val="00A77841"/>
    <w:rsid w:val="00A77C5E"/>
    <w:rsid w:val="00A81CCE"/>
    <w:rsid w:val="00A829B8"/>
    <w:rsid w:val="00A84D09"/>
    <w:rsid w:val="00A869EB"/>
    <w:rsid w:val="00A86F2B"/>
    <w:rsid w:val="00A87371"/>
    <w:rsid w:val="00A90FE4"/>
    <w:rsid w:val="00A9208E"/>
    <w:rsid w:val="00A92F95"/>
    <w:rsid w:val="00A97E86"/>
    <w:rsid w:val="00AA0524"/>
    <w:rsid w:val="00AA06AC"/>
    <w:rsid w:val="00AA2A33"/>
    <w:rsid w:val="00AA3D37"/>
    <w:rsid w:val="00AA4929"/>
    <w:rsid w:val="00AA6932"/>
    <w:rsid w:val="00AA6C0E"/>
    <w:rsid w:val="00AA7E09"/>
    <w:rsid w:val="00AB295F"/>
    <w:rsid w:val="00AB3AE0"/>
    <w:rsid w:val="00AB4802"/>
    <w:rsid w:val="00AB514B"/>
    <w:rsid w:val="00AB68B2"/>
    <w:rsid w:val="00AB6B95"/>
    <w:rsid w:val="00AB6D57"/>
    <w:rsid w:val="00AC08EB"/>
    <w:rsid w:val="00AC0940"/>
    <w:rsid w:val="00AC26F7"/>
    <w:rsid w:val="00AC2E5F"/>
    <w:rsid w:val="00AC632D"/>
    <w:rsid w:val="00AC6DDD"/>
    <w:rsid w:val="00AC7841"/>
    <w:rsid w:val="00AD16EC"/>
    <w:rsid w:val="00AD3E0C"/>
    <w:rsid w:val="00AD4EF3"/>
    <w:rsid w:val="00AD676C"/>
    <w:rsid w:val="00AE0145"/>
    <w:rsid w:val="00AE079B"/>
    <w:rsid w:val="00AE16E0"/>
    <w:rsid w:val="00AE21DC"/>
    <w:rsid w:val="00AE2942"/>
    <w:rsid w:val="00AE65BC"/>
    <w:rsid w:val="00AE7B7F"/>
    <w:rsid w:val="00AF039A"/>
    <w:rsid w:val="00AF28FC"/>
    <w:rsid w:val="00AF4018"/>
    <w:rsid w:val="00AF56D3"/>
    <w:rsid w:val="00AF5C32"/>
    <w:rsid w:val="00AF7C7E"/>
    <w:rsid w:val="00B01D35"/>
    <w:rsid w:val="00B03219"/>
    <w:rsid w:val="00B03544"/>
    <w:rsid w:val="00B03EAC"/>
    <w:rsid w:val="00B0673A"/>
    <w:rsid w:val="00B077AE"/>
    <w:rsid w:val="00B115A5"/>
    <w:rsid w:val="00B1178A"/>
    <w:rsid w:val="00B11DC3"/>
    <w:rsid w:val="00B15FF0"/>
    <w:rsid w:val="00B17B93"/>
    <w:rsid w:val="00B20476"/>
    <w:rsid w:val="00B224E9"/>
    <w:rsid w:val="00B26A31"/>
    <w:rsid w:val="00B26D21"/>
    <w:rsid w:val="00B27699"/>
    <w:rsid w:val="00B312E4"/>
    <w:rsid w:val="00B33E28"/>
    <w:rsid w:val="00B34339"/>
    <w:rsid w:val="00B36543"/>
    <w:rsid w:val="00B36FF9"/>
    <w:rsid w:val="00B3797B"/>
    <w:rsid w:val="00B37DC9"/>
    <w:rsid w:val="00B41565"/>
    <w:rsid w:val="00B4238E"/>
    <w:rsid w:val="00B4282C"/>
    <w:rsid w:val="00B43FE6"/>
    <w:rsid w:val="00B47B47"/>
    <w:rsid w:val="00B55B1F"/>
    <w:rsid w:val="00B5689A"/>
    <w:rsid w:val="00B56C2F"/>
    <w:rsid w:val="00B56FA7"/>
    <w:rsid w:val="00B60B13"/>
    <w:rsid w:val="00B60B5F"/>
    <w:rsid w:val="00B6169B"/>
    <w:rsid w:val="00B638ED"/>
    <w:rsid w:val="00B669F0"/>
    <w:rsid w:val="00B67A37"/>
    <w:rsid w:val="00B67C30"/>
    <w:rsid w:val="00B71449"/>
    <w:rsid w:val="00B71803"/>
    <w:rsid w:val="00B71F0B"/>
    <w:rsid w:val="00B72906"/>
    <w:rsid w:val="00B73A5A"/>
    <w:rsid w:val="00B74EF5"/>
    <w:rsid w:val="00B77093"/>
    <w:rsid w:val="00B806A7"/>
    <w:rsid w:val="00B81176"/>
    <w:rsid w:val="00B81E1C"/>
    <w:rsid w:val="00B83D39"/>
    <w:rsid w:val="00B84360"/>
    <w:rsid w:val="00B869F0"/>
    <w:rsid w:val="00B87C03"/>
    <w:rsid w:val="00B90802"/>
    <w:rsid w:val="00B918B1"/>
    <w:rsid w:val="00B91D9E"/>
    <w:rsid w:val="00B95760"/>
    <w:rsid w:val="00B957CD"/>
    <w:rsid w:val="00B97752"/>
    <w:rsid w:val="00BA0AC2"/>
    <w:rsid w:val="00BA0C2D"/>
    <w:rsid w:val="00BA2603"/>
    <w:rsid w:val="00BA2F2A"/>
    <w:rsid w:val="00BA3574"/>
    <w:rsid w:val="00BA39BB"/>
    <w:rsid w:val="00BB0AC5"/>
    <w:rsid w:val="00BB1237"/>
    <w:rsid w:val="00BB228F"/>
    <w:rsid w:val="00BB5555"/>
    <w:rsid w:val="00BB693E"/>
    <w:rsid w:val="00BC01C8"/>
    <w:rsid w:val="00BC0380"/>
    <w:rsid w:val="00BC1C7A"/>
    <w:rsid w:val="00BC266C"/>
    <w:rsid w:val="00BC267A"/>
    <w:rsid w:val="00BC2ACD"/>
    <w:rsid w:val="00BC2D74"/>
    <w:rsid w:val="00BC2FAA"/>
    <w:rsid w:val="00BC400D"/>
    <w:rsid w:val="00BC4A30"/>
    <w:rsid w:val="00BC595C"/>
    <w:rsid w:val="00BC7954"/>
    <w:rsid w:val="00BC7C1B"/>
    <w:rsid w:val="00BD0F4A"/>
    <w:rsid w:val="00BD3A67"/>
    <w:rsid w:val="00BD4508"/>
    <w:rsid w:val="00BD4C5A"/>
    <w:rsid w:val="00BE1136"/>
    <w:rsid w:val="00BE3183"/>
    <w:rsid w:val="00BE5D03"/>
    <w:rsid w:val="00BE6A6D"/>
    <w:rsid w:val="00BF0876"/>
    <w:rsid w:val="00BF0F0D"/>
    <w:rsid w:val="00BF59B6"/>
    <w:rsid w:val="00BF5FCF"/>
    <w:rsid w:val="00BF65C4"/>
    <w:rsid w:val="00BF6C01"/>
    <w:rsid w:val="00BF74F6"/>
    <w:rsid w:val="00BF798B"/>
    <w:rsid w:val="00C017E0"/>
    <w:rsid w:val="00C04A72"/>
    <w:rsid w:val="00C05705"/>
    <w:rsid w:val="00C06B09"/>
    <w:rsid w:val="00C07078"/>
    <w:rsid w:val="00C073BA"/>
    <w:rsid w:val="00C07477"/>
    <w:rsid w:val="00C10CB5"/>
    <w:rsid w:val="00C11B5A"/>
    <w:rsid w:val="00C1234E"/>
    <w:rsid w:val="00C140E3"/>
    <w:rsid w:val="00C1499F"/>
    <w:rsid w:val="00C15C44"/>
    <w:rsid w:val="00C215DC"/>
    <w:rsid w:val="00C21F6E"/>
    <w:rsid w:val="00C253EF"/>
    <w:rsid w:val="00C26F26"/>
    <w:rsid w:val="00C33C74"/>
    <w:rsid w:val="00C3472C"/>
    <w:rsid w:val="00C348E5"/>
    <w:rsid w:val="00C4001B"/>
    <w:rsid w:val="00C42E0C"/>
    <w:rsid w:val="00C45AD1"/>
    <w:rsid w:val="00C4687C"/>
    <w:rsid w:val="00C504E3"/>
    <w:rsid w:val="00C511D0"/>
    <w:rsid w:val="00C52412"/>
    <w:rsid w:val="00C52F8D"/>
    <w:rsid w:val="00C535C9"/>
    <w:rsid w:val="00C54610"/>
    <w:rsid w:val="00C549FE"/>
    <w:rsid w:val="00C55A25"/>
    <w:rsid w:val="00C55C71"/>
    <w:rsid w:val="00C55E2D"/>
    <w:rsid w:val="00C574C6"/>
    <w:rsid w:val="00C623AB"/>
    <w:rsid w:val="00C62655"/>
    <w:rsid w:val="00C65C49"/>
    <w:rsid w:val="00C663A5"/>
    <w:rsid w:val="00C66EC6"/>
    <w:rsid w:val="00C6737D"/>
    <w:rsid w:val="00C70808"/>
    <w:rsid w:val="00C71023"/>
    <w:rsid w:val="00C72471"/>
    <w:rsid w:val="00C73B33"/>
    <w:rsid w:val="00C74F37"/>
    <w:rsid w:val="00C75802"/>
    <w:rsid w:val="00C7600F"/>
    <w:rsid w:val="00C77F11"/>
    <w:rsid w:val="00C8068F"/>
    <w:rsid w:val="00C82425"/>
    <w:rsid w:val="00C82CBB"/>
    <w:rsid w:val="00C83212"/>
    <w:rsid w:val="00C8347E"/>
    <w:rsid w:val="00C83625"/>
    <w:rsid w:val="00C837C9"/>
    <w:rsid w:val="00C84145"/>
    <w:rsid w:val="00C8446B"/>
    <w:rsid w:val="00C86A15"/>
    <w:rsid w:val="00C87AB7"/>
    <w:rsid w:val="00C90CF3"/>
    <w:rsid w:val="00C91802"/>
    <w:rsid w:val="00C92881"/>
    <w:rsid w:val="00C92B6D"/>
    <w:rsid w:val="00C93A96"/>
    <w:rsid w:val="00C96734"/>
    <w:rsid w:val="00C97C36"/>
    <w:rsid w:val="00CA1300"/>
    <w:rsid w:val="00CA48F8"/>
    <w:rsid w:val="00CA50EF"/>
    <w:rsid w:val="00CA5D64"/>
    <w:rsid w:val="00CA6BFA"/>
    <w:rsid w:val="00CA6D79"/>
    <w:rsid w:val="00CA7650"/>
    <w:rsid w:val="00CB06CE"/>
    <w:rsid w:val="00CB1B70"/>
    <w:rsid w:val="00CB289E"/>
    <w:rsid w:val="00CB2979"/>
    <w:rsid w:val="00CB7199"/>
    <w:rsid w:val="00CC1929"/>
    <w:rsid w:val="00CC2CDD"/>
    <w:rsid w:val="00CC515F"/>
    <w:rsid w:val="00CC5743"/>
    <w:rsid w:val="00CC5DBF"/>
    <w:rsid w:val="00CC642B"/>
    <w:rsid w:val="00CD544E"/>
    <w:rsid w:val="00CD63E1"/>
    <w:rsid w:val="00CE111D"/>
    <w:rsid w:val="00CE162E"/>
    <w:rsid w:val="00CE2FB8"/>
    <w:rsid w:val="00CE3D98"/>
    <w:rsid w:val="00CE6F80"/>
    <w:rsid w:val="00CF274F"/>
    <w:rsid w:val="00CF3205"/>
    <w:rsid w:val="00CF3567"/>
    <w:rsid w:val="00CF4052"/>
    <w:rsid w:val="00CF46A5"/>
    <w:rsid w:val="00CF5256"/>
    <w:rsid w:val="00CF6513"/>
    <w:rsid w:val="00CF7FEE"/>
    <w:rsid w:val="00D006BE"/>
    <w:rsid w:val="00D0146C"/>
    <w:rsid w:val="00D03725"/>
    <w:rsid w:val="00D052AE"/>
    <w:rsid w:val="00D0547D"/>
    <w:rsid w:val="00D057CB"/>
    <w:rsid w:val="00D0605A"/>
    <w:rsid w:val="00D07CD8"/>
    <w:rsid w:val="00D12267"/>
    <w:rsid w:val="00D12869"/>
    <w:rsid w:val="00D1490F"/>
    <w:rsid w:val="00D15433"/>
    <w:rsid w:val="00D163CF"/>
    <w:rsid w:val="00D17A6F"/>
    <w:rsid w:val="00D17CA6"/>
    <w:rsid w:val="00D20411"/>
    <w:rsid w:val="00D2104C"/>
    <w:rsid w:val="00D214D0"/>
    <w:rsid w:val="00D2301E"/>
    <w:rsid w:val="00D245E8"/>
    <w:rsid w:val="00D24A06"/>
    <w:rsid w:val="00D24FF1"/>
    <w:rsid w:val="00D25B2D"/>
    <w:rsid w:val="00D30729"/>
    <w:rsid w:val="00D31254"/>
    <w:rsid w:val="00D32626"/>
    <w:rsid w:val="00D3499C"/>
    <w:rsid w:val="00D405DB"/>
    <w:rsid w:val="00D407DF"/>
    <w:rsid w:val="00D420D9"/>
    <w:rsid w:val="00D420DC"/>
    <w:rsid w:val="00D478E9"/>
    <w:rsid w:val="00D47CD6"/>
    <w:rsid w:val="00D47E08"/>
    <w:rsid w:val="00D50B22"/>
    <w:rsid w:val="00D519D7"/>
    <w:rsid w:val="00D528F2"/>
    <w:rsid w:val="00D54248"/>
    <w:rsid w:val="00D57518"/>
    <w:rsid w:val="00D57C36"/>
    <w:rsid w:val="00D60192"/>
    <w:rsid w:val="00D61A49"/>
    <w:rsid w:val="00D61DC3"/>
    <w:rsid w:val="00D63D55"/>
    <w:rsid w:val="00D64236"/>
    <w:rsid w:val="00D644C1"/>
    <w:rsid w:val="00D645F2"/>
    <w:rsid w:val="00D65E0B"/>
    <w:rsid w:val="00D70781"/>
    <w:rsid w:val="00D72F19"/>
    <w:rsid w:val="00D72F8D"/>
    <w:rsid w:val="00D733E2"/>
    <w:rsid w:val="00D73A94"/>
    <w:rsid w:val="00D74DB7"/>
    <w:rsid w:val="00D771C7"/>
    <w:rsid w:val="00D77305"/>
    <w:rsid w:val="00D77DAE"/>
    <w:rsid w:val="00D804BB"/>
    <w:rsid w:val="00D80A78"/>
    <w:rsid w:val="00D8464F"/>
    <w:rsid w:val="00D85B4A"/>
    <w:rsid w:val="00D85CDC"/>
    <w:rsid w:val="00D87537"/>
    <w:rsid w:val="00D87D50"/>
    <w:rsid w:val="00D91E3F"/>
    <w:rsid w:val="00D94842"/>
    <w:rsid w:val="00D96DB7"/>
    <w:rsid w:val="00D96F69"/>
    <w:rsid w:val="00DA2323"/>
    <w:rsid w:val="00DA3260"/>
    <w:rsid w:val="00DA3328"/>
    <w:rsid w:val="00DA470C"/>
    <w:rsid w:val="00DA5141"/>
    <w:rsid w:val="00DB0C69"/>
    <w:rsid w:val="00DB370B"/>
    <w:rsid w:val="00DB422B"/>
    <w:rsid w:val="00DB55A5"/>
    <w:rsid w:val="00DB587E"/>
    <w:rsid w:val="00DB5B55"/>
    <w:rsid w:val="00DB5B67"/>
    <w:rsid w:val="00DB5F02"/>
    <w:rsid w:val="00DB710A"/>
    <w:rsid w:val="00DB77D5"/>
    <w:rsid w:val="00DB7A00"/>
    <w:rsid w:val="00DB7DD4"/>
    <w:rsid w:val="00DC0784"/>
    <w:rsid w:val="00DC08A3"/>
    <w:rsid w:val="00DC118D"/>
    <w:rsid w:val="00DC26CC"/>
    <w:rsid w:val="00DC278B"/>
    <w:rsid w:val="00DC2DC1"/>
    <w:rsid w:val="00DC6D55"/>
    <w:rsid w:val="00DC71BE"/>
    <w:rsid w:val="00DD0D59"/>
    <w:rsid w:val="00DD1064"/>
    <w:rsid w:val="00DD3091"/>
    <w:rsid w:val="00DD35AE"/>
    <w:rsid w:val="00DD42E7"/>
    <w:rsid w:val="00DD6A8B"/>
    <w:rsid w:val="00DD72FD"/>
    <w:rsid w:val="00DD75D4"/>
    <w:rsid w:val="00DD7DB3"/>
    <w:rsid w:val="00DE1444"/>
    <w:rsid w:val="00DE1EE0"/>
    <w:rsid w:val="00DE207F"/>
    <w:rsid w:val="00DE263C"/>
    <w:rsid w:val="00DE3624"/>
    <w:rsid w:val="00DE3A05"/>
    <w:rsid w:val="00DE6D2B"/>
    <w:rsid w:val="00DE6DB1"/>
    <w:rsid w:val="00DF1F81"/>
    <w:rsid w:val="00DF4AFA"/>
    <w:rsid w:val="00DF5C39"/>
    <w:rsid w:val="00DF6587"/>
    <w:rsid w:val="00DF7B14"/>
    <w:rsid w:val="00DF7D17"/>
    <w:rsid w:val="00E00247"/>
    <w:rsid w:val="00E0288C"/>
    <w:rsid w:val="00E02B0B"/>
    <w:rsid w:val="00E046B7"/>
    <w:rsid w:val="00E05147"/>
    <w:rsid w:val="00E05202"/>
    <w:rsid w:val="00E06A66"/>
    <w:rsid w:val="00E105E3"/>
    <w:rsid w:val="00E11B13"/>
    <w:rsid w:val="00E14E79"/>
    <w:rsid w:val="00E221EC"/>
    <w:rsid w:val="00E23ED6"/>
    <w:rsid w:val="00E24331"/>
    <w:rsid w:val="00E25410"/>
    <w:rsid w:val="00E25FE0"/>
    <w:rsid w:val="00E30189"/>
    <w:rsid w:val="00E32316"/>
    <w:rsid w:val="00E32629"/>
    <w:rsid w:val="00E358C3"/>
    <w:rsid w:val="00E364DE"/>
    <w:rsid w:val="00E36709"/>
    <w:rsid w:val="00E370B9"/>
    <w:rsid w:val="00E37417"/>
    <w:rsid w:val="00E41BCC"/>
    <w:rsid w:val="00E424DC"/>
    <w:rsid w:val="00E433A2"/>
    <w:rsid w:val="00E438DB"/>
    <w:rsid w:val="00E43B0B"/>
    <w:rsid w:val="00E47F1E"/>
    <w:rsid w:val="00E51C43"/>
    <w:rsid w:val="00E52164"/>
    <w:rsid w:val="00E53502"/>
    <w:rsid w:val="00E579BC"/>
    <w:rsid w:val="00E6011A"/>
    <w:rsid w:val="00E65ABB"/>
    <w:rsid w:val="00E70402"/>
    <w:rsid w:val="00E74581"/>
    <w:rsid w:val="00E746D5"/>
    <w:rsid w:val="00E75942"/>
    <w:rsid w:val="00E75944"/>
    <w:rsid w:val="00E82137"/>
    <w:rsid w:val="00E90374"/>
    <w:rsid w:val="00E90474"/>
    <w:rsid w:val="00E906D4"/>
    <w:rsid w:val="00E923A3"/>
    <w:rsid w:val="00EA096F"/>
    <w:rsid w:val="00EA0D74"/>
    <w:rsid w:val="00EA241E"/>
    <w:rsid w:val="00EA2859"/>
    <w:rsid w:val="00EA5269"/>
    <w:rsid w:val="00EA5ADF"/>
    <w:rsid w:val="00EA6FAE"/>
    <w:rsid w:val="00EA7215"/>
    <w:rsid w:val="00EA7F08"/>
    <w:rsid w:val="00EB3198"/>
    <w:rsid w:val="00EB3BF8"/>
    <w:rsid w:val="00EB3FCB"/>
    <w:rsid w:val="00EB49A8"/>
    <w:rsid w:val="00EC0246"/>
    <w:rsid w:val="00EC04C7"/>
    <w:rsid w:val="00EC0CC8"/>
    <w:rsid w:val="00EC2495"/>
    <w:rsid w:val="00EC2C3B"/>
    <w:rsid w:val="00EC37C8"/>
    <w:rsid w:val="00EC422D"/>
    <w:rsid w:val="00EC429C"/>
    <w:rsid w:val="00EC4E3D"/>
    <w:rsid w:val="00ED0CCB"/>
    <w:rsid w:val="00ED178B"/>
    <w:rsid w:val="00ED1F02"/>
    <w:rsid w:val="00ED394D"/>
    <w:rsid w:val="00ED47AA"/>
    <w:rsid w:val="00ED57BA"/>
    <w:rsid w:val="00ED62AD"/>
    <w:rsid w:val="00ED7102"/>
    <w:rsid w:val="00ED7285"/>
    <w:rsid w:val="00ED77AE"/>
    <w:rsid w:val="00ED783F"/>
    <w:rsid w:val="00ED7F2D"/>
    <w:rsid w:val="00EE0A3E"/>
    <w:rsid w:val="00EE3670"/>
    <w:rsid w:val="00EE63CA"/>
    <w:rsid w:val="00EE676B"/>
    <w:rsid w:val="00EE7431"/>
    <w:rsid w:val="00EF0D2E"/>
    <w:rsid w:val="00EF1D8C"/>
    <w:rsid w:val="00EF2A5E"/>
    <w:rsid w:val="00EF3442"/>
    <w:rsid w:val="00EF35C3"/>
    <w:rsid w:val="00EF376D"/>
    <w:rsid w:val="00EF399B"/>
    <w:rsid w:val="00EF5BA3"/>
    <w:rsid w:val="00EF5ED0"/>
    <w:rsid w:val="00EF64D3"/>
    <w:rsid w:val="00F021D7"/>
    <w:rsid w:val="00F022A6"/>
    <w:rsid w:val="00F02B91"/>
    <w:rsid w:val="00F03538"/>
    <w:rsid w:val="00F03C7D"/>
    <w:rsid w:val="00F03CA4"/>
    <w:rsid w:val="00F03E35"/>
    <w:rsid w:val="00F04A26"/>
    <w:rsid w:val="00F05E5D"/>
    <w:rsid w:val="00F06EDA"/>
    <w:rsid w:val="00F13767"/>
    <w:rsid w:val="00F14099"/>
    <w:rsid w:val="00F14378"/>
    <w:rsid w:val="00F162B3"/>
    <w:rsid w:val="00F1706F"/>
    <w:rsid w:val="00F177CF"/>
    <w:rsid w:val="00F17E49"/>
    <w:rsid w:val="00F2088D"/>
    <w:rsid w:val="00F226DD"/>
    <w:rsid w:val="00F22D9D"/>
    <w:rsid w:val="00F24030"/>
    <w:rsid w:val="00F241B6"/>
    <w:rsid w:val="00F249E0"/>
    <w:rsid w:val="00F26017"/>
    <w:rsid w:val="00F27E2A"/>
    <w:rsid w:val="00F30763"/>
    <w:rsid w:val="00F31237"/>
    <w:rsid w:val="00F323A8"/>
    <w:rsid w:val="00F3266E"/>
    <w:rsid w:val="00F33541"/>
    <w:rsid w:val="00F33816"/>
    <w:rsid w:val="00F3465B"/>
    <w:rsid w:val="00F3676B"/>
    <w:rsid w:val="00F4183A"/>
    <w:rsid w:val="00F433B0"/>
    <w:rsid w:val="00F4401F"/>
    <w:rsid w:val="00F44AAB"/>
    <w:rsid w:val="00F46F7C"/>
    <w:rsid w:val="00F4750F"/>
    <w:rsid w:val="00F47755"/>
    <w:rsid w:val="00F5080B"/>
    <w:rsid w:val="00F52A0D"/>
    <w:rsid w:val="00F52A57"/>
    <w:rsid w:val="00F53B0E"/>
    <w:rsid w:val="00F553DC"/>
    <w:rsid w:val="00F55E8C"/>
    <w:rsid w:val="00F56C19"/>
    <w:rsid w:val="00F574EE"/>
    <w:rsid w:val="00F57C90"/>
    <w:rsid w:val="00F61C52"/>
    <w:rsid w:val="00F62E00"/>
    <w:rsid w:val="00F6476C"/>
    <w:rsid w:val="00F658D5"/>
    <w:rsid w:val="00F65B8A"/>
    <w:rsid w:val="00F66958"/>
    <w:rsid w:val="00F66A1B"/>
    <w:rsid w:val="00F67745"/>
    <w:rsid w:val="00F67C38"/>
    <w:rsid w:val="00F70A93"/>
    <w:rsid w:val="00F7432C"/>
    <w:rsid w:val="00F74D2D"/>
    <w:rsid w:val="00F761D5"/>
    <w:rsid w:val="00F76583"/>
    <w:rsid w:val="00F77783"/>
    <w:rsid w:val="00F817EE"/>
    <w:rsid w:val="00F821A4"/>
    <w:rsid w:val="00F82A11"/>
    <w:rsid w:val="00F83FD7"/>
    <w:rsid w:val="00F845B7"/>
    <w:rsid w:val="00F845C7"/>
    <w:rsid w:val="00F84902"/>
    <w:rsid w:val="00F91C66"/>
    <w:rsid w:val="00F943E5"/>
    <w:rsid w:val="00F94B2E"/>
    <w:rsid w:val="00F963EE"/>
    <w:rsid w:val="00FA13CB"/>
    <w:rsid w:val="00FA25CC"/>
    <w:rsid w:val="00FA2BE8"/>
    <w:rsid w:val="00FA35C6"/>
    <w:rsid w:val="00FA3C95"/>
    <w:rsid w:val="00FA4B26"/>
    <w:rsid w:val="00FA5845"/>
    <w:rsid w:val="00FA5BC5"/>
    <w:rsid w:val="00FA5C12"/>
    <w:rsid w:val="00FA741D"/>
    <w:rsid w:val="00FB0E6D"/>
    <w:rsid w:val="00FB1401"/>
    <w:rsid w:val="00FB14FA"/>
    <w:rsid w:val="00FB1E67"/>
    <w:rsid w:val="00FB2235"/>
    <w:rsid w:val="00FB236C"/>
    <w:rsid w:val="00FB252D"/>
    <w:rsid w:val="00FB53BF"/>
    <w:rsid w:val="00FB53C7"/>
    <w:rsid w:val="00FB5A63"/>
    <w:rsid w:val="00FB5C07"/>
    <w:rsid w:val="00FB5F45"/>
    <w:rsid w:val="00FB6438"/>
    <w:rsid w:val="00FC3076"/>
    <w:rsid w:val="00FC3E6C"/>
    <w:rsid w:val="00FC4ED8"/>
    <w:rsid w:val="00FC6343"/>
    <w:rsid w:val="00FD0E78"/>
    <w:rsid w:val="00FD14D7"/>
    <w:rsid w:val="00FD1BBC"/>
    <w:rsid w:val="00FD480B"/>
    <w:rsid w:val="00FD4F92"/>
    <w:rsid w:val="00FD5ACB"/>
    <w:rsid w:val="00FD63F2"/>
    <w:rsid w:val="00FD6576"/>
    <w:rsid w:val="00FD6CEC"/>
    <w:rsid w:val="00FE1C59"/>
    <w:rsid w:val="00FE22ED"/>
    <w:rsid w:val="00FE3502"/>
    <w:rsid w:val="00FE442D"/>
    <w:rsid w:val="00FE484A"/>
    <w:rsid w:val="00FE5976"/>
    <w:rsid w:val="00FE64C0"/>
    <w:rsid w:val="00FE6561"/>
    <w:rsid w:val="00FE7153"/>
    <w:rsid w:val="00FE7AAA"/>
    <w:rsid w:val="00FF1FE6"/>
    <w:rsid w:val="00FF432B"/>
    <w:rsid w:val="00FF683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0EDCC"/>
  <w15:docId w15:val="{B8C4EEC9-A3EB-46C0-BD8C-4927196E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E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F4E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F4E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332"/>
    <w:pPr>
      <w:ind w:left="720"/>
      <w:contextualSpacing/>
    </w:pPr>
  </w:style>
  <w:style w:type="paragraph" w:styleId="BalloonText">
    <w:name w:val="Balloon Text"/>
    <w:basedOn w:val="Normal"/>
    <w:link w:val="BalloonTextChar"/>
    <w:uiPriority w:val="99"/>
    <w:semiHidden/>
    <w:unhideWhenUsed/>
    <w:rsid w:val="00BF0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876"/>
    <w:rPr>
      <w:rFonts w:ascii="Segoe UI" w:hAnsi="Segoe UI" w:cs="Segoe UI"/>
      <w:sz w:val="18"/>
      <w:szCs w:val="18"/>
    </w:rPr>
  </w:style>
  <w:style w:type="character" w:styleId="Hyperlink">
    <w:name w:val="Hyperlink"/>
    <w:basedOn w:val="DefaultParagraphFont"/>
    <w:uiPriority w:val="99"/>
    <w:unhideWhenUsed/>
    <w:rsid w:val="00A87371"/>
    <w:rPr>
      <w:color w:val="0000FF" w:themeColor="hyperlink"/>
      <w:u w:val="single"/>
    </w:rPr>
  </w:style>
  <w:style w:type="character" w:styleId="FollowedHyperlink">
    <w:name w:val="FollowedHyperlink"/>
    <w:basedOn w:val="DefaultParagraphFont"/>
    <w:uiPriority w:val="99"/>
    <w:semiHidden/>
    <w:unhideWhenUsed/>
    <w:rsid w:val="00FD5ACB"/>
    <w:rPr>
      <w:color w:val="800080" w:themeColor="followedHyperlink"/>
      <w:u w:val="single"/>
    </w:rPr>
  </w:style>
  <w:style w:type="paragraph" w:styleId="FootnoteText">
    <w:name w:val="footnote text"/>
    <w:basedOn w:val="Normal"/>
    <w:link w:val="FootnoteTextChar"/>
    <w:uiPriority w:val="99"/>
    <w:semiHidden/>
    <w:unhideWhenUsed/>
    <w:rsid w:val="00400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2F5"/>
    <w:rPr>
      <w:sz w:val="20"/>
      <w:szCs w:val="20"/>
    </w:rPr>
  </w:style>
  <w:style w:type="character" w:styleId="FootnoteReference">
    <w:name w:val="footnote reference"/>
    <w:basedOn w:val="DefaultParagraphFont"/>
    <w:uiPriority w:val="99"/>
    <w:semiHidden/>
    <w:unhideWhenUsed/>
    <w:rsid w:val="004002F5"/>
    <w:rPr>
      <w:vertAlign w:val="superscript"/>
    </w:rPr>
  </w:style>
  <w:style w:type="character" w:styleId="CommentReference">
    <w:name w:val="annotation reference"/>
    <w:basedOn w:val="DefaultParagraphFont"/>
    <w:uiPriority w:val="99"/>
    <w:semiHidden/>
    <w:unhideWhenUsed/>
    <w:rsid w:val="00BA0AC2"/>
    <w:rPr>
      <w:sz w:val="16"/>
      <w:szCs w:val="16"/>
    </w:rPr>
  </w:style>
  <w:style w:type="paragraph" w:styleId="CommentText">
    <w:name w:val="annotation text"/>
    <w:basedOn w:val="Normal"/>
    <w:link w:val="CommentTextChar"/>
    <w:uiPriority w:val="99"/>
    <w:semiHidden/>
    <w:unhideWhenUsed/>
    <w:rsid w:val="00BA0AC2"/>
    <w:pPr>
      <w:spacing w:line="240" w:lineRule="auto"/>
    </w:pPr>
    <w:rPr>
      <w:sz w:val="20"/>
      <w:szCs w:val="20"/>
    </w:rPr>
  </w:style>
  <w:style w:type="character" w:customStyle="1" w:styleId="CommentTextChar">
    <w:name w:val="Comment Text Char"/>
    <w:basedOn w:val="DefaultParagraphFont"/>
    <w:link w:val="CommentText"/>
    <w:uiPriority w:val="99"/>
    <w:semiHidden/>
    <w:rsid w:val="00BA0AC2"/>
    <w:rPr>
      <w:sz w:val="20"/>
      <w:szCs w:val="20"/>
    </w:rPr>
  </w:style>
  <w:style w:type="paragraph" w:styleId="CommentSubject">
    <w:name w:val="annotation subject"/>
    <w:basedOn w:val="CommentText"/>
    <w:next w:val="CommentText"/>
    <w:link w:val="CommentSubjectChar"/>
    <w:uiPriority w:val="99"/>
    <w:semiHidden/>
    <w:unhideWhenUsed/>
    <w:rsid w:val="00BA0AC2"/>
    <w:rPr>
      <w:b/>
      <w:bCs/>
    </w:rPr>
  </w:style>
  <w:style w:type="character" w:customStyle="1" w:styleId="CommentSubjectChar">
    <w:name w:val="Comment Subject Char"/>
    <w:basedOn w:val="CommentTextChar"/>
    <w:link w:val="CommentSubject"/>
    <w:uiPriority w:val="99"/>
    <w:semiHidden/>
    <w:rsid w:val="00BA0AC2"/>
    <w:rPr>
      <w:b/>
      <w:bCs/>
      <w:sz w:val="20"/>
      <w:szCs w:val="20"/>
    </w:rPr>
  </w:style>
  <w:style w:type="character" w:customStyle="1" w:styleId="Heading1Char">
    <w:name w:val="Heading 1 Char"/>
    <w:basedOn w:val="DefaultParagraphFont"/>
    <w:link w:val="Heading1"/>
    <w:uiPriority w:val="9"/>
    <w:rsid w:val="002F4ED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F4ED9"/>
    <w:pPr>
      <w:spacing w:line="259" w:lineRule="auto"/>
      <w:outlineLvl w:val="9"/>
    </w:pPr>
  </w:style>
  <w:style w:type="paragraph" w:styleId="Subtitle">
    <w:name w:val="Subtitle"/>
    <w:basedOn w:val="Normal"/>
    <w:next w:val="Normal"/>
    <w:link w:val="SubtitleChar"/>
    <w:uiPriority w:val="11"/>
    <w:qFormat/>
    <w:rsid w:val="002F4ED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4ED9"/>
    <w:rPr>
      <w:rFonts w:eastAsiaTheme="minorEastAsia"/>
      <w:color w:val="5A5A5A" w:themeColor="text1" w:themeTint="A5"/>
      <w:spacing w:val="15"/>
    </w:rPr>
  </w:style>
  <w:style w:type="character" w:styleId="Mention">
    <w:name w:val="Mention"/>
    <w:basedOn w:val="DefaultParagraphFont"/>
    <w:uiPriority w:val="99"/>
    <w:semiHidden/>
    <w:unhideWhenUsed/>
    <w:rsid w:val="002F4ED9"/>
    <w:rPr>
      <w:color w:val="2B579A"/>
      <w:shd w:val="clear" w:color="auto" w:fill="E6E6E6"/>
    </w:rPr>
  </w:style>
  <w:style w:type="paragraph" w:styleId="BodyText">
    <w:name w:val="Body Text"/>
    <w:link w:val="BodyTextChar"/>
    <w:uiPriority w:val="99"/>
    <w:semiHidden/>
    <w:unhideWhenUsed/>
    <w:rsid w:val="002F4ED9"/>
    <w:pPr>
      <w:spacing w:after="100" w:line="268" w:lineRule="auto"/>
    </w:pPr>
    <w:rPr>
      <w:rFonts w:ascii="Franklin Gothic Medium" w:eastAsia="Times New Roman" w:hAnsi="Franklin Gothic Medium" w:cs="Times New Roman"/>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2F4ED9"/>
    <w:rPr>
      <w:rFonts w:ascii="Franklin Gothic Medium" w:eastAsia="Times New Roman" w:hAnsi="Franklin Gothic Medium" w:cs="Times New Roman"/>
      <w:color w:val="000000"/>
      <w:kern w:val="28"/>
      <w:sz w:val="20"/>
      <w:szCs w:val="20"/>
      <w14:ligatures w14:val="standard"/>
      <w14:cntxtAlts/>
    </w:rPr>
  </w:style>
  <w:style w:type="character" w:customStyle="1" w:styleId="Heading2Char">
    <w:name w:val="Heading 2 Char"/>
    <w:basedOn w:val="DefaultParagraphFont"/>
    <w:link w:val="Heading2"/>
    <w:uiPriority w:val="9"/>
    <w:rsid w:val="002F4E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F4ED9"/>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527B34"/>
    <w:pPr>
      <w:spacing w:after="100"/>
    </w:pPr>
  </w:style>
  <w:style w:type="paragraph" w:styleId="TOC3">
    <w:name w:val="toc 3"/>
    <w:basedOn w:val="Normal"/>
    <w:next w:val="Normal"/>
    <w:autoRedefine/>
    <w:uiPriority w:val="39"/>
    <w:unhideWhenUsed/>
    <w:rsid w:val="00527B34"/>
    <w:pPr>
      <w:spacing w:after="100"/>
      <w:ind w:left="440"/>
    </w:pPr>
  </w:style>
  <w:style w:type="character" w:styleId="PlaceholderText">
    <w:name w:val="Placeholder Text"/>
    <w:basedOn w:val="DefaultParagraphFont"/>
    <w:uiPriority w:val="99"/>
    <w:semiHidden/>
    <w:rsid w:val="007945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4569">
      <w:bodyDiv w:val="1"/>
      <w:marLeft w:val="0"/>
      <w:marRight w:val="0"/>
      <w:marTop w:val="0"/>
      <w:marBottom w:val="0"/>
      <w:divBdr>
        <w:top w:val="none" w:sz="0" w:space="0" w:color="auto"/>
        <w:left w:val="none" w:sz="0" w:space="0" w:color="auto"/>
        <w:bottom w:val="none" w:sz="0" w:space="0" w:color="auto"/>
        <w:right w:val="none" w:sz="0" w:space="0" w:color="auto"/>
      </w:divBdr>
    </w:div>
    <w:div w:id="58598282">
      <w:bodyDiv w:val="1"/>
      <w:marLeft w:val="0"/>
      <w:marRight w:val="0"/>
      <w:marTop w:val="0"/>
      <w:marBottom w:val="0"/>
      <w:divBdr>
        <w:top w:val="none" w:sz="0" w:space="0" w:color="auto"/>
        <w:left w:val="none" w:sz="0" w:space="0" w:color="auto"/>
        <w:bottom w:val="none" w:sz="0" w:space="0" w:color="auto"/>
        <w:right w:val="none" w:sz="0" w:space="0" w:color="auto"/>
      </w:divBdr>
    </w:div>
    <w:div w:id="160773909">
      <w:bodyDiv w:val="1"/>
      <w:marLeft w:val="0"/>
      <w:marRight w:val="0"/>
      <w:marTop w:val="0"/>
      <w:marBottom w:val="0"/>
      <w:divBdr>
        <w:top w:val="none" w:sz="0" w:space="0" w:color="auto"/>
        <w:left w:val="none" w:sz="0" w:space="0" w:color="auto"/>
        <w:bottom w:val="none" w:sz="0" w:space="0" w:color="auto"/>
        <w:right w:val="none" w:sz="0" w:space="0" w:color="auto"/>
      </w:divBdr>
    </w:div>
    <w:div w:id="190848704">
      <w:bodyDiv w:val="1"/>
      <w:marLeft w:val="0"/>
      <w:marRight w:val="0"/>
      <w:marTop w:val="0"/>
      <w:marBottom w:val="0"/>
      <w:divBdr>
        <w:top w:val="none" w:sz="0" w:space="0" w:color="auto"/>
        <w:left w:val="none" w:sz="0" w:space="0" w:color="auto"/>
        <w:bottom w:val="none" w:sz="0" w:space="0" w:color="auto"/>
        <w:right w:val="none" w:sz="0" w:space="0" w:color="auto"/>
      </w:divBdr>
    </w:div>
    <w:div w:id="249194613">
      <w:bodyDiv w:val="1"/>
      <w:marLeft w:val="0"/>
      <w:marRight w:val="0"/>
      <w:marTop w:val="0"/>
      <w:marBottom w:val="0"/>
      <w:divBdr>
        <w:top w:val="none" w:sz="0" w:space="0" w:color="auto"/>
        <w:left w:val="none" w:sz="0" w:space="0" w:color="auto"/>
        <w:bottom w:val="none" w:sz="0" w:space="0" w:color="auto"/>
        <w:right w:val="none" w:sz="0" w:space="0" w:color="auto"/>
      </w:divBdr>
    </w:div>
    <w:div w:id="300883530">
      <w:bodyDiv w:val="1"/>
      <w:marLeft w:val="0"/>
      <w:marRight w:val="0"/>
      <w:marTop w:val="0"/>
      <w:marBottom w:val="0"/>
      <w:divBdr>
        <w:top w:val="none" w:sz="0" w:space="0" w:color="auto"/>
        <w:left w:val="none" w:sz="0" w:space="0" w:color="auto"/>
        <w:bottom w:val="none" w:sz="0" w:space="0" w:color="auto"/>
        <w:right w:val="none" w:sz="0" w:space="0" w:color="auto"/>
      </w:divBdr>
    </w:div>
    <w:div w:id="321274984">
      <w:bodyDiv w:val="1"/>
      <w:marLeft w:val="0"/>
      <w:marRight w:val="0"/>
      <w:marTop w:val="0"/>
      <w:marBottom w:val="0"/>
      <w:divBdr>
        <w:top w:val="none" w:sz="0" w:space="0" w:color="auto"/>
        <w:left w:val="none" w:sz="0" w:space="0" w:color="auto"/>
        <w:bottom w:val="none" w:sz="0" w:space="0" w:color="auto"/>
        <w:right w:val="none" w:sz="0" w:space="0" w:color="auto"/>
      </w:divBdr>
    </w:div>
    <w:div w:id="402483241">
      <w:bodyDiv w:val="1"/>
      <w:marLeft w:val="0"/>
      <w:marRight w:val="0"/>
      <w:marTop w:val="0"/>
      <w:marBottom w:val="0"/>
      <w:divBdr>
        <w:top w:val="none" w:sz="0" w:space="0" w:color="auto"/>
        <w:left w:val="none" w:sz="0" w:space="0" w:color="auto"/>
        <w:bottom w:val="none" w:sz="0" w:space="0" w:color="auto"/>
        <w:right w:val="none" w:sz="0" w:space="0" w:color="auto"/>
      </w:divBdr>
    </w:div>
    <w:div w:id="428502038">
      <w:bodyDiv w:val="1"/>
      <w:marLeft w:val="0"/>
      <w:marRight w:val="0"/>
      <w:marTop w:val="0"/>
      <w:marBottom w:val="0"/>
      <w:divBdr>
        <w:top w:val="none" w:sz="0" w:space="0" w:color="auto"/>
        <w:left w:val="none" w:sz="0" w:space="0" w:color="auto"/>
        <w:bottom w:val="none" w:sz="0" w:space="0" w:color="auto"/>
        <w:right w:val="none" w:sz="0" w:space="0" w:color="auto"/>
      </w:divBdr>
    </w:div>
    <w:div w:id="435177613">
      <w:bodyDiv w:val="1"/>
      <w:marLeft w:val="0"/>
      <w:marRight w:val="0"/>
      <w:marTop w:val="0"/>
      <w:marBottom w:val="0"/>
      <w:divBdr>
        <w:top w:val="none" w:sz="0" w:space="0" w:color="auto"/>
        <w:left w:val="none" w:sz="0" w:space="0" w:color="auto"/>
        <w:bottom w:val="none" w:sz="0" w:space="0" w:color="auto"/>
        <w:right w:val="none" w:sz="0" w:space="0" w:color="auto"/>
      </w:divBdr>
    </w:div>
    <w:div w:id="481774956">
      <w:bodyDiv w:val="1"/>
      <w:marLeft w:val="0"/>
      <w:marRight w:val="0"/>
      <w:marTop w:val="0"/>
      <w:marBottom w:val="0"/>
      <w:divBdr>
        <w:top w:val="none" w:sz="0" w:space="0" w:color="auto"/>
        <w:left w:val="none" w:sz="0" w:space="0" w:color="auto"/>
        <w:bottom w:val="none" w:sz="0" w:space="0" w:color="auto"/>
        <w:right w:val="none" w:sz="0" w:space="0" w:color="auto"/>
      </w:divBdr>
    </w:div>
    <w:div w:id="506024827">
      <w:bodyDiv w:val="1"/>
      <w:marLeft w:val="0"/>
      <w:marRight w:val="0"/>
      <w:marTop w:val="0"/>
      <w:marBottom w:val="0"/>
      <w:divBdr>
        <w:top w:val="none" w:sz="0" w:space="0" w:color="auto"/>
        <w:left w:val="none" w:sz="0" w:space="0" w:color="auto"/>
        <w:bottom w:val="none" w:sz="0" w:space="0" w:color="auto"/>
        <w:right w:val="none" w:sz="0" w:space="0" w:color="auto"/>
      </w:divBdr>
    </w:div>
    <w:div w:id="544145614">
      <w:bodyDiv w:val="1"/>
      <w:marLeft w:val="0"/>
      <w:marRight w:val="0"/>
      <w:marTop w:val="0"/>
      <w:marBottom w:val="0"/>
      <w:divBdr>
        <w:top w:val="none" w:sz="0" w:space="0" w:color="auto"/>
        <w:left w:val="none" w:sz="0" w:space="0" w:color="auto"/>
        <w:bottom w:val="none" w:sz="0" w:space="0" w:color="auto"/>
        <w:right w:val="none" w:sz="0" w:space="0" w:color="auto"/>
      </w:divBdr>
    </w:div>
    <w:div w:id="608589979">
      <w:bodyDiv w:val="1"/>
      <w:marLeft w:val="0"/>
      <w:marRight w:val="0"/>
      <w:marTop w:val="0"/>
      <w:marBottom w:val="0"/>
      <w:divBdr>
        <w:top w:val="none" w:sz="0" w:space="0" w:color="auto"/>
        <w:left w:val="none" w:sz="0" w:space="0" w:color="auto"/>
        <w:bottom w:val="none" w:sz="0" w:space="0" w:color="auto"/>
        <w:right w:val="none" w:sz="0" w:space="0" w:color="auto"/>
      </w:divBdr>
    </w:div>
    <w:div w:id="658268632">
      <w:bodyDiv w:val="1"/>
      <w:marLeft w:val="0"/>
      <w:marRight w:val="0"/>
      <w:marTop w:val="0"/>
      <w:marBottom w:val="0"/>
      <w:divBdr>
        <w:top w:val="none" w:sz="0" w:space="0" w:color="auto"/>
        <w:left w:val="none" w:sz="0" w:space="0" w:color="auto"/>
        <w:bottom w:val="none" w:sz="0" w:space="0" w:color="auto"/>
        <w:right w:val="none" w:sz="0" w:space="0" w:color="auto"/>
      </w:divBdr>
    </w:div>
    <w:div w:id="660623558">
      <w:bodyDiv w:val="1"/>
      <w:marLeft w:val="0"/>
      <w:marRight w:val="0"/>
      <w:marTop w:val="0"/>
      <w:marBottom w:val="0"/>
      <w:divBdr>
        <w:top w:val="none" w:sz="0" w:space="0" w:color="auto"/>
        <w:left w:val="none" w:sz="0" w:space="0" w:color="auto"/>
        <w:bottom w:val="none" w:sz="0" w:space="0" w:color="auto"/>
        <w:right w:val="none" w:sz="0" w:space="0" w:color="auto"/>
      </w:divBdr>
    </w:div>
    <w:div w:id="718289629">
      <w:bodyDiv w:val="1"/>
      <w:marLeft w:val="0"/>
      <w:marRight w:val="0"/>
      <w:marTop w:val="0"/>
      <w:marBottom w:val="0"/>
      <w:divBdr>
        <w:top w:val="none" w:sz="0" w:space="0" w:color="auto"/>
        <w:left w:val="none" w:sz="0" w:space="0" w:color="auto"/>
        <w:bottom w:val="none" w:sz="0" w:space="0" w:color="auto"/>
        <w:right w:val="none" w:sz="0" w:space="0" w:color="auto"/>
      </w:divBdr>
    </w:div>
    <w:div w:id="804085780">
      <w:bodyDiv w:val="1"/>
      <w:marLeft w:val="0"/>
      <w:marRight w:val="0"/>
      <w:marTop w:val="0"/>
      <w:marBottom w:val="0"/>
      <w:divBdr>
        <w:top w:val="none" w:sz="0" w:space="0" w:color="auto"/>
        <w:left w:val="none" w:sz="0" w:space="0" w:color="auto"/>
        <w:bottom w:val="none" w:sz="0" w:space="0" w:color="auto"/>
        <w:right w:val="none" w:sz="0" w:space="0" w:color="auto"/>
      </w:divBdr>
    </w:div>
    <w:div w:id="847477590">
      <w:bodyDiv w:val="1"/>
      <w:marLeft w:val="0"/>
      <w:marRight w:val="0"/>
      <w:marTop w:val="0"/>
      <w:marBottom w:val="0"/>
      <w:divBdr>
        <w:top w:val="none" w:sz="0" w:space="0" w:color="auto"/>
        <w:left w:val="none" w:sz="0" w:space="0" w:color="auto"/>
        <w:bottom w:val="none" w:sz="0" w:space="0" w:color="auto"/>
        <w:right w:val="none" w:sz="0" w:space="0" w:color="auto"/>
      </w:divBdr>
    </w:div>
    <w:div w:id="852113160">
      <w:bodyDiv w:val="1"/>
      <w:marLeft w:val="0"/>
      <w:marRight w:val="0"/>
      <w:marTop w:val="0"/>
      <w:marBottom w:val="0"/>
      <w:divBdr>
        <w:top w:val="none" w:sz="0" w:space="0" w:color="auto"/>
        <w:left w:val="none" w:sz="0" w:space="0" w:color="auto"/>
        <w:bottom w:val="none" w:sz="0" w:space="0" w:color="auto"/>
        <w:right w:val="none" w:sz="0" w:space="0" w:color="auto"/>
      </w:divBdr>
    </w:div>
    <w:div w:id="864321262">
      <w:bodyDiv w:val="1"/>
      <w:marLeft w:val="0"/>
      <w:marRight w:val="0"/>
      <w:marTop w:val="0"/>
      <w:marBottom w:val="0"/>
      <w:divBdr>
        <w:top w:val="none" w:sz="0" w:space="0" w:color="auto"/>
        <w:left w:val="none" w:sz="0" w:space="0" w:color="auto"/>
        <w:bottom w:val="none" w:sz="0" w:space="0" w:color="auto"/>
        <w:right w:val="none" w:sz="0" w:space="0" w:color="auto"/>
      </w:divBdr>
    </w:div>
    <w:div w:id="928974105">
      <w:bodyDiv w:val="1"/>
      <w:marLeft w:val="0"/>
      <w:marRight w:val="0"/>
      <w:marTop w:val="0"/>
      <w:marBottom w:val="0"/>
      <w:divBdr>
        <w:top w:val="none" w:sz="0" w:space="0" w:color="auto"/>
        <w:left w:val="none" w:sz="0" w:space="0" w:color="auto"/>
        <w:bottom w:val="none" w:sz="0" w:space="0" w:color="auto"/>
        <w:right w:val="none" w:sz="0" w:space="0" w:color="auto"/>
      </w:divBdr>
    </w:div>
    <w:div w:id="1021316858">
      <w:bodyDiv w:val="1"/>
      <w:marLeft w:val="0"/>
      <w:marRight w:val="0"/>
      <w:marTop w:val="0"/>
      <w:marBottom w:val="0"/>
      <w:divBdr>
        <w:top w:val="none" w:sz="0" w:space="0" w:color="auto"/>
        <w:left w:val="none" w:sz="0" w:space="0" w:color="auto"/>
        <w:bottom w:val="none" w:sz="0" w:space="0" w:color="auto"/>
        <w:right w:val="none" w:sz="0" w:space="0" w:color="auto"/>
      </w:divBdr>
    </w:div>
    <w:div w:id="1159544616">
      <w:bodyDiv w:val="1"/>
      <w:marLeft w:val="0"/>
      <w:marRight w:val="0"/>
      <w:marTop w:val="0"/>
      <w:marBottom w:val="0"/>
      <w:divBdr>
        <w:top w:val="none" w:sz="0" w:space="0" w:color="auto"/>
        <w:left w:val="none" w:sz="0" w:space="0" w:color="auto"/>
        <w:bottom w:val="none" w:sz="0" w:space="0" w:color="auto"/>
        <w:right w:val="none" w:sz="0" w:space="0" w:color="auto"/>
      </w:divBdr>
    </w:div>
    <w:div w:id="1212493779">
      <w:bodyDiv w:val="1"/>
      <w:marLeft w:val="0"/>
      <w:marRight w:val="0"/>
      <w:marTop w:val="0"/>
      <w:marBottom w:val="0"/>
      <w:divBdr>
        <w:top w:val="none" w:sz="0" w:space="0" w:color="auto"/>
        <w:left w:val="none" w:sz="0" w:space="0" w:color="auto"/>
        <w:bottom w:val="none" w:sz="0" w:space="0" w:color="auto"/>
        <w:right w:val="none" w:sz="0" w:space="0" w:color="auto"/>
      </w:divBdr>
    </w:div>
    <w:div w:id="1237059171">
      <w:bodyDiv w:val="1"/>
      <w:marLeft w:val="0"/>
      <w:marRight w:val="0"/>
      <w:marTop w:val="0"/>
      <w:marBottom w:val="0"/>
      <w:divBdr>
        <w:top w:val="none" w:sz="0" w:space="0" w:color="auto"/>
        <w:left w:val="none" w:sz="0" w:space="0" w:color="auto"/>
        <w:bottom w:val="none" w:sz="0" w:space="0" w:color="auto"/>
        <w:right w:val="none" w:sz="0" w:space="0" w:color="auto"/>
      </w:divBdr>
    </w:div>
    <w:div w:id="1282802555">
      <w:bodyDiv w:val="1"/>
      <w:marLeft w:val="0"/>
      <w:marRight w:val="0"/>
      <w:marTop w:val="0"/>
      <w:marBottom w:val="0"/>
      <w:divBdr>
        <w:top w:val="none" w:sz="0" w:space="0" w:color="auto"/>
        <w:left w:val="none" w:sz="0" w:space="0" w:color="auto"/>
        <w:bottom w:val="none" w:sz="0" w:space="0" w:color="auto"/>
        <w:right w:val="none" w:sz="0" w:space="0" w:color="auto"/>
      </w:divBdr>
    </w:div>
    <w:div w:id="1304845868">
      <w:bodyDiv w:val="1"/>
      <w:marLeft w:val="0"/>
      <w:marRight w:val="0"/>
      <w:marTop w:val="0"/>
      <w:marBottom w:val="0"/>
      <w:divBdr>
        <w:top w:val="none" w:sz="0" w:space="0" w:color="auto"/>
        <w:left w:val="none" w:sz="0" w:space="0" w:color="auto"/>
        <w:bottom w:val="none" w:sz="0" w:space="0" w:color="auto"/>
        <w:right w:val="none" w:sz="0" w:space="0" w:color="auto"/>
      </w:divBdr>
    </w:div>
    <w:div w:id="1833257092">
      <w:bodyDiv w:val="1"/>
      <w:marLeft w:val="0"/>
      <w:marRight w:val="0"/>
      <w:marTop w:val="0"/>
      <w:marBottom w:val="0"/>
      <w:divBdr>
        <w:top w:val="none" w:sz="0" w:space="0" w:color="auto"/>
        <w:left w:val="none" w:sz="0" w:space="0" w:color="auto"/>
        <w:bottom w:val="none" w:sz="0" w:space="0" w:color="auto"/>
        <w:right w:val="none" w:sz="0" w:space="0" w:color="auto"/>
      </w:divBdr>
    </w:div>
    <w:div w:id="1895580312">
      <w:bodyDiv w:val="1"/>
      <w:marLeft w:val="0"/>
      <w:marRight w:val="0"/>
      <w:marTop w:val="0"/>
      <w:marBottom w:val="0"/>
      <w:divBdr>
        <w:top w:val="none" w:sz="0" w:space="0" w:color="auto"/>
        <w:left w:val="none" w:sz="0" w:space="0" w:color="auto"/>
        <w:bottom w:val="none" w:sz="0" w:space="0" w:color="auto"/>
        <w:right w:val="none" w:sz="0" w:space="0" w:color="auto"/>
      </w:divBdr>
    </w:div>
    <w:div w:id="2050180286">
      <w:bodyDiv w:val="1"/>
      <w:marLeft w:val="0"/>
      <w:marRight w:val="0"/>
      <w:marTop w:val="0"/>
      <w:marBottom w:val="0"/>
      <w:divBdr>
        <w:top w:val="none" w:sz="0" w:space="0" w:color="auto"/>
        <w:left w:val="none" w:sz="0" w:space="0" w:color="auto"/>
        <w:bottom w:val="none" w:sz="0" w:space="0" w:color="auto"/>
        <w:right w:val="none" w:sz="0" w:space="0" w:color="auto"/>
      </w:divBdr>
    </w:div>
    <w:div w:id="21339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ri.ucla.edu/cirpoverview.php" TargetMode="External"/><Relationship Id="rId18" Type="http://schemas.openxmlformats.org/officeDocument/2006/relationships/hyperlink" Target="https://nces.ed.gov/surveys/b&amp;b/" TargetMode="External"/><Relationship Id="rId26" Type="http://schemas.openxmlformats.org/officeDocument/2006/relationships/hyperlink" Target="https://nces.ed.gov/" TargetMode="External"/><Relationship Id="rId39" Type="http://schemas.openxmlformats.org/officeDocument/2006/relationships/hyperlink" Target="http://www.nsf.gov/statistics/srvygrads/" TargetMode="External"/><Relationship Id="rId3" Type="http://schemas.openxmlformats.org/officeDocument/2006/relationships/styles" Target="styles.xml"/><Relationship Id="rId21" Type="http://schemas.openxmlformats.org/officeDocument/2006/relationships/hyperlink" Target="http://www.nsf.gov/statistics/srvydoctoratework/" TargetMode="External"/><Relationship Id="rId34" Type="http://schemas.openxmlformats.org/officeDocument/2006/relationships/hyperlink" Target="http://nsse.indiana.edu/" TargetMode="External"/><Relationship Id="rId42" Type="http://schemas.openxmlformats.org/officeDocument/2006/relationships/hyperlink" Target="http://www.nsf.gov/statistics/data.cfm"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nces.ed.gov/surveys/bps" TargetMode="External"/><Relationship Id="rId17" Type="http://schemas.openxmlformats.org/officeDocument/2006/relationships/hyperlink" Target="http://nces.ed.gov/surveys/peqis/" TargetMode="External"/><Relationship Id="rId25" Type="http://schemas.openxmlformats.org/officeDocument/2006/relationships/hyperlink" Target="http://nces.ed.gov/pubs99/1999187.pdf" TargetMode="External"/><Relationship Id="rId33" Type="http://schemas.openxmlformats.org/officeDocument/2006/relationships/hyperlink" Target="http://www.ihep.org/sites/default/files/uploads/postsecdata/docs/resources/nces_primer_final.pdf" TargetMode="External"/><Relationship Id="rId38" Type="http://schemas.openxmlformats.org/officeDocument/2006/relationships/hyperlink" Target="https://aspe.hhs.gov/sites/default/files/pdf/76346/DDNatlSur.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sse.indiana.edu/" TargetMode="External"/><Relationship Id="rId20" Type="http://schemas.openxmlformats.org/officeDocument/2006/relationships/hyperlink" Target="http://www.nsf.gov/statistics/srvyrecentgrads/" TargetMode="External"/><Relationship Id="rId29" Type="http://schemas.openxmlformats.org/officeDocument/2006/relationships/hyperlink" Target="http://nces.ed.gov/ipeds/" TargetMode="External"/><Relationship Id="rId41" Type="http://schemas.openxmlformats.org/officeDocument/2006/relationships/hyperlink" Target="http://www.census.gov/programs-surveys/nscg/abou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CSD@ahead.org" TargetMode="External"/><Relationship Id="rId24" Type="http://schemas.openxmlformats.org/officeDocument/2006/relationships/hyperlink" Target="http://nces.ed.gov/surveys/bps/" TargetMode="External"/><Relationship Id="rId32" Type="http://schemas.openxmlformats.org/officeDocument/2006/relationships/hyperlink" Target="http://nces.ed.gov/surveys/npsas/" TargetMode="External"/><Relationship Id="rId37" Type="http://schemas.openxmlformats.org/officeDocument/2006/relationships/hyperlink" Target="https://nces.ed.gov/surveys/b&amp;b/" TargetMode="External"/><Relationship Id="rId40" Type="http://schemas.openxmlformats.org/officeDocument/2006/relationships/hyperlink" Target="http://www.nsf.gov/statistics/next-releases.cfm" TargetMode="External"/><Relationship Id="rId45" Type="http://schemas.openxmlformats.org/officeDocument/2006/relationships/hyperlink" Target="http://www.nlts2.org/" TargetMode="External"/><Relationship Id="rId5" Type="http://schemas.openxmlformats.org/officeDocument/2006/relationships/webSettings" Target="webSettings.xml"/><Relationship Id="rId15" Type="http://schemas.openxmlformats.org/officeDocument/2006/relationships/hyperlink" Target="http://nces.ed.gov/surveys/npsas" TargetMode="External"/><Relationship Id="rId23" Type="http://schemas.openxmlformats.org/officeDocument/2006/relationships/hyperlink" Target="http://ies.ed.gov/ncee/nlts/" TargetMode="External"/><Relationship Id="rId28" Type="http://schemas.openxmlformats.org/officeDocument/2006/relationships/hyperlink" Target="http://www.heri.ucla.edu/monographs/TheAmericanFreshman2014.pdf" TargetMode="External"/><Relationship Id="rId36" Type="http://schemas.openxmlformats.org/officeDocument/2006/relationships/hyperlink" Target="http://nces.ed.gov/surveys/peqis/" TargetMode="External"/><Relationship Id="rId10" Type="http://schemas.openxmlformats.org/officeDocument/2006/relationships/image" Target="media/image3.jpeg"/><Relationship Id="rId19" Type="http://schemas.openxmlformats.org/officeDocument/2006/relationships/hyperlink" Target="http://www.nsf.gov/statistics/srvygrads/" TargetMode="External"/><Relationship Id="rId31" Type="http://schemas.openxmlformats.org/officeDocument/2006/relationships/hyperlink" Target="https://nces.ed.gov/ipeds/datacenter/IPEDSManual.pdf" TargetMode="External"/><Relationship Id="rId44" Type="http://schemas.openxmlformats.org/officeDocument/2006/relationships/hyperlink" Target="http://www.nsf.gov/statistics/srvydoctoratewor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ces.ed.gov/IPEDS" TargetMode="External"/><Relationship Id="rId22" Type="http://schemas.openxmlformats.org/officeDocument/2006/relationships/hyperlink" Target="http://www.nlts2.org" TargetMode="External"/><Relationship Id="rId27" Type="http://schemas.openxmlformats.org/officeDocument/2006/relationships/hyperlink" Target="http://www.heri.ucla.edu/cirpoverview.php" TargetMode="External"/><Relationship Id="rId30" Type="http://schemas.openxmlformats.org/officeDocument/2006/relationships/hyperlink" Target="http://nces.ed.gov/pubs2012/2012833.pdf" TargetMode="External"/><Relationship Id="rId35" Type="http://schemas.openxmlformats.org/officeDocument/2006/relationships/hyperlink" Target="https://nces.ed.gov/statprog/handbook/index.asp" TargetMode="External"/><Relationship Id="rId43" Type="http://schemas.openxmlformats.org/officeDocument/2006/relationships/hyperlink" Target="http://www.nsf.gov/statistics/srvyrecentgrads/"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B2"/>
    <w:rsid w:val="005471E3"/>
    <w:rsid w:val="0063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0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9EB3-9038-4F0B-B337-8ED0B1D6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leavellone</dc:creator>
  <cp:lastModifiedBy>Wendy Harbour</cp:lastModifiedBy>
  <cp:revision>10</cp:revision>
  <cp:lastPrinted>2016-10-20T17:08:00Z</cp:lastPrinted>
  <dcterms:created xsi:type="dcterms:W3CDTF">2017-03-09T18:59:00Z</dcterms:created>
  <dcterms:modified xsi:type="dcterms:W3CDTF">2017-03-09T19:48:00Z</dcterms:modified>
</cp:coreProperties>
</file>